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87" w:rsidRPr="000D47F0" w:rsidRDefault="00477387" w:rsidP="0047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NOTE EXPLICATIVE</w:t>
      </w:r>
    </w:p>
    <w:p w:rsidR="00477387" w:rsidRPr="000D47F0" w:rsidRDefault="00477387" w:rsidP="0047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</w:pPr>
    </w:p>
    <w:p w:rsidR="00477387" w:rsidRPr="000D47F0" w:rsidRDefault="00477387" w:rsidP="0047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cu privire la completarea listei generale a Cererii – declaraţie pentru eliberarea carnetului ATA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 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Lista generală</w:t>
      </w: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 a Cererii-declaraţie se completează în forma în care va fi stipulată pe partea verso a copertei carnetului ATA, precum şi pe partea verso a voletelor detaşabile. Informaţiile înscrise în lista generală trebuie să fie veridice. Nu se permite majorarea sau micşorarea valorii de piaţă a mărfurilor, schimbarea ţării de origine etc. Lista generală se prezintă în limba moldovenească (română) şi într-o limbă străină, în dependenţă de ţara importului temporar.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 </w:t>
      </w:r>
    </w:p>
    <w:p w:rsidR="00477387" w:rsidRPr="000D47F0" w:rsidRDefault="00477387" w:rsidP="00477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Completarea listei generale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Coloana 1</w:t>
      </w: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 – se completează cu cifre arabe, indicîndu-se numărul de ordine al mărfurilor.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Coloana 2, 3</w:t>
      </w: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 – se indică numele, marca, modelul, tipul, numărul de serie, alte informaţii care facilitează identificarea mărfurilor (coloana 2 – limba română, coloana 3 – limba străină).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Mărfurile (alimentare, materiale de reclamă) care sînt destinate distribuirii în momentul desfăşurăriiexpoziţiilor nu pot fi incluse în carnetul ATA.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Coloana 4</w:t>
      </w: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 – se indică numărul de bucăţi, cu cifre arabe.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Coloana 5</w:t>
      </w: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 – se indică greutatea sau volumul mărfii.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Coloana 6</w:t>
      </w: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 – se indică unitatea de măsură a greutăţii sau a volumului mărfii.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Coloana 7</w:t>
      </w: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 xml:space="preserve"> – </w:t>
      </w:r>
      <w:r w:rsidRPr="000D47F0">
        <w:rPr>
          <w:rFonts w:ascii="Times New Roman" w:hAnsi="Times New Roman" w:cs="Times New Roman"/>
          <w:sz w:val="21"/>
          <w:szCs w:val="21"/>
          <w:lang w:val="ro-RO"/>
        </w:rPr>
        <w:t>se indică valoarea şi valuta conform codului valutar internaţionalISO (de exemplu, USD, EUR etc.), valoarea bunurilor urmează a fi apropiată valorilor de piaţă ale mărfurilor identice sau similare, sau a fi probată de evidenţele contabile ale solicitantului, în cazul bunurilor inedite se va indica o valoare care acoperă eventualele riscuri spre satisfacţia CCI.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Coloana 8</w:t>
      </w: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 – se indică ţara de origine a mărfii conform codului internaţional ISO al ţărilor (de exemplu, Moldova – MD).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 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După perfectarea carnetului ATA, nu se permit careva modificări şi completări în lista generală a mărfurilor de către asociaţia emitentă sau de către titularul carnetului.</w:t>
      </w:r>
    </w:p>
    <w:p w:rsidR="00477387" w:rsidRPr="000D47F0" w:rsidRDefault="00477387" w:rsidP="00477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ro-RO"/>
        </w:rPr>
      </w:pPr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 </w:t>
      </w:r>
    </w:p>
    <w:p w:rsidR="00903A01" w:rsidRDefault="00477387" w:rsidP="00477387">
      <w:r w:rsidRPr="000D47F0">
        <w:rPr>
          <w:rFonts w:ascii="Times New Roman" w:eastAsia="Times New Roman" w:hAnsi="Times New Roman" w:cs="Times New Roman"/>
          <w:sz w:val="21"/>
          <w:szCs w:val="21"/>
          <w:lang w:val="ro-RO"/>
        </w:rPr>
        <w:t>După ultima poziţie de marfă, indicată în lista generală, se indică totalul coloanelor 4, 5 şi 7.</w:t>
      </w:r>
    </w:p>
    <w:sectPr w:rsidR="00903A01" w:rsidSect="0090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387"/>
    <w:rsid w:val="00340690"/>
    <w:rsid w:val="00477387"/>
    <w:rsid w:val="00562B3A"/>
    <w:rsid w:val="00903A01"/>
    <w:rsid w:val="0092410D"/>
    <w:rsid w:val="00C032F8"/>
    <w:rsid w:val="00FE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8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>Computer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2018-01-11T09:12:00Z</dcterms:created>
  <dcterms:modified xsi:type="dcterms:W3CDTF">2018-01-11T09:13:00Z</dcterms:modified>
</cp:coreProperties>
</file>