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9D" w:rsidRDefault="001C5F9D" w:rsidP="001C5F9D">
      <w:pPr>
        <w:spacing w:after="0" w:line="240" w:lineRule="auto"/>
        <w:ind w:left="-540" w:right="-14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Торгово-Промышленная Палата Республики Молдова приглашает экономических агентов принять участие в международной программе «Миссия Покупателя», которая проходит под эгидой Министерства Экономики Турции, при содействии офиса Коммерческого Советника Посольства Турции в Республике Молдова. Мероприятие пройдет в г. Анталия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Турция в период с </w:t>
      </w:r>
      <w:r>
        <w:rPr>
          <w:rFonts w:ascii="Times New Roman" w:hAnsi="Times New Roman" w:cs="Times New Roman"/>
          <w:b/>
          <w:bCs/>
          <w:sz w:val="26"/>
          <w:szCs w:val="26"/>
          <w:lang w:val="ro-MD"/>
        </w:rPr>
        <w:t>14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по </w:t>
      </w:r>
      <w:r>
        <w:rPr>
          <w:rFonts w:ascii="Times New Roman" w:hAnsi="Times New Roman" w:cs="Times New Roman"/>
          <w:b/>
          <w:bCs/>
          <w:sz w:val="26"/>
          <w:szCs w:val="26"/>
          <w:lang w:val="ro-MD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7 января 2020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г. в рамках </w:t>
      </w:r>
      <w:r>
        <w:rPr>
          <w:rStyle w:val="gray-text"/>
          <w:rFonts w:ascii="Times New Roman" w:hAnsi="Times New Roman" w:cs="Times New Roman"/>
          <w:b/>
          <w:i/>
          <w:sz w:val="26"/>
          <w:szCs w:val="26"/>
          <w:lang w:val="ru-RU"/>
        </w:rPr>
        <w:t>Международных</w:t>
      </w:r>
      <w:r>
        <w:rPr>
          <w:rStyle w:val="gray-text"/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>
        <w:rPr>
          <w:rStyle w:val="gray-text"/>
          <w:rFonts w:ascii="Times New Roman" w:hAnsi="Times New Roman" w:cs="Times New Roman"/>
          <w:b/>
          <w:i/>
          <w:sz w:val="26"/>
          <w:szCs w:val="26"/>
          <w:lang w:val="ru-RU"/>
        </w:rPr>
        <w:t>Выставок</w:t>
      </w:r>
      <w:r>
        <w:rPr>
          <w:rStyle w:val="gray-text"/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ANFA</w:t>
      </w:r>
      <w:r w:rsidRPr="001C5F9D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Ş </w:t>
      </w:r>
      <w:r>
        <w:rPr>
          <w:rFonts w:ascii="Times New Roman" w:hAnsi="Times New Roman" w:cs="Times New Roman"/>
          <w:b/>
          <w:i/>
          <w:sz w:val="26"/>
          <w:szCs w:val="26"/>
        </w:rPr>
        <w:t>Food</w:t>
      </w:r>
      <w:r w:rsidRPr="001C5F9D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Product</w:t>
      </w: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2020 и Оборудования для гостиничного и ресторанного бизнеса.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1C5F9D" w:rsidRDefault="001C5F9D" w:rsidP="001C5F9D">
      <w:pPr>
        <w:spacing w:after="0" w:line="240" w:lineRule="auto"/>
        <w:ind w:left="-54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Style w:val="gray-text"/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Основные группы товаров на 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ANFA</w:t>
      </w:r>
      <w:r w:rsidRPr="001C5F9D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Ş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Food</w:t>
      </w:r>
      <w:r w:rsidRPr="001C5F9D"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Product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 xml:space="preserve"> 2020</w:t>
      </w:r>
      <w:r>
        <w:rPr>
          <w:rStyle w:val="gray-text"/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:</w:t>
      </w:r>
      <w:r>
        <w:rPr>
          <w:rStyle w:val="gray-text"/>
          <w:rFonts w:ascii="Times New Roman" w:hAnsi="Times New Roman" w:cs="Times New Roman"/>
          <w:sz w:val="26"/>
          <w:szCs w:val="26"/>
          <w:u w:val="single"/>
          <w:lang w:val="ru-RU"/>
        </w:rPr>
        <w:t> </w:t>
      </w:r>
      <w:r w:rsidRPr="001C5F9D">
        <w:rPr>
          <w:rFonts w:ascii="Times New Roman" w:hAnsi="Times New Roman" w:cs="Times New Roman"/>
          <w:sz w:val="26"/>
          <w:szCs w:val="26"/>
          <w:lang w:val="ru-RU"/>
        </w:rPr>
        <w:t>Продукты питания; Пищевые добавки и специи; Масла; Мясо и мясные изделия; Шоколад, конфеты и другие сладости; Молоко и молочные продукты; Рыба и морепродукты; Табачные изделия; Оборудование для обработки и производства продуктов питания; Оборудование предприятий общественного питания; Пищевое и упаковочное оборудование; М</w:t>
      </w:r>
      <w:r w:rsidRPr="001C5F9D">
        <w:rPr>
          <w:rStyle w:val="Emphasis"/>
          <w:rFonts w:ascii="Times New Roman" w:hAnsi="Times New Roman" w:cs="Times New Roman"/>
          <w:sz w:val="26"/>
          <w:szCs w:val="26"/>
          <w:lang w:val="ru-RU"/>
        </w:rPr>
        <w:t>атериалы</w:t>
      </w:r>
      <w:r w:rsidRPr="001C5F9D">
        <w:rPr>
          <w:rStyle w:val="st"/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1C5F9D">
        <w:rPr>
          <w:rStyle w:val="st"/>
          <w:rFonts w:ascii="Times New Roman" w:hAnsi="Times New Roman" w:cs="Times New Roman"/>
          <w:iCs/>
          <w:sz w:val="26"/>
          <w:szCs w:val="26"/>
          <w:lang w:val="ru-RU"/>
        </w:rPr>
        <w:t>Т</w:t>
      </w:r>
      <w:r w:rsidRPr="001C5F9D">
        <w:rPr>
          <w:rStyle w:val="Emphasis"/>
          <w:rFonts w:ascii="Times New Roman" w:hAnsi="Times New Roman" w:cs="Times New Roman"/>
          <w:sz w:val="26"/>
          <w:szCs w:val="26"/>
          <w:lang w:val="ru-RU"/>
        </w:rPr>
        <w:t>ехнологии упаковки</w:t>
      </w:r>
      <w:r w:rsidRPr="001C5F9D">
        <w:rPr>
          <w:rStyle w:val="st"/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1C5F9D">
        <w:rPr>
          <w:rStyle w:val="Emphasis"/>
          <w:rFonts w:ascii="Times New Roman" w:hAnsi="Times New Roman" w:cs="Times New Roman"/>
          <w:sz w:val="26"/>
          <w:szCs w:val="26"/>
          <w:lang w:val="ru-RU"/>
        </w:rPr>
        <w:t>маркировки</w:t>
      </w:r>
      <w:r w:rsidRPr="001C5F9D">
        <w:rPr>
          <w:rStyle w:val="st"/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1C5F9D">
        <w:rPr>
          <w:rStyle w:val="st"/>
          <w:rFonts w:ascii="Times New Roman" w:hAnsi="Times New Roman" w:cs="Times New Roman"/>
          <w:sz w:val="26"/>
          <w:szCs w:val="26"/>
          <w:lang w:val="ru-RU"/>
        </w:rPr>
        <w:t>и</w:t>
      </w:r>
      <w:r w:rsidRPr="001C5F9D">
        <w:rPr>
          <w:rStyle w:val="st"/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1C5F9D">
        <w:rPr>
          <w:rStyle w:val="Emphasis"/>
          <w:rFonts w:ascii="Times New Roman" w:hAnsi="Times New Roman" w:cs="Times New Roman"/>
          <w:sz w:val="26"/>
          <w:szCs w:val="26"/>
          <w:lang w:val="ru-RU"/>
        </w:rPr>
        <w:t>Этикетирования пищевых продуктов</w:t>
      </w:r>
      <w:r w:rsidRPr="001C5F9D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C5F9D">
        <w:rPr>
          <w:rFonts w:ascii="Times New Roman" w:hAnsi="Times New Roman" w:cs="Times New Roman"/>
          <w:sz w:val="26"/>
          <w:szCs w:val="26"/>
          <w:lang w:val="ru-RU"/>
        </w:rPr>
        <w:t xml:space="preserve">Алкогольные напитки; Безалкогольные напитки; Чай, кофе и оборудование; Вода и технологии бутилирования; Энергетические напитки; Концентрированные напитки и фруктовые соки; Содовая и минеральная воды; Оборудование и технологии упаковки напитков, </w:t>
      </w:r>
      <w:r w:rsidRPr="001C5F9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Соусы для коктейлей, Вино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1C5F9D" w:rsidRDefault="001C5F9D" w:rsidP="001C5F9D">
      <w:pPr>
        <w:spacing w:after="0" w:line="240" w:lineRule="auto"/>
        <w:ind w:left="-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Style w:val="gray-text"/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Основные группы товаров на Международной Выставке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Оборудования для гостиничного и ресторанного бизнеса</w:t>
      </w: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Оборудование для промышленных кухонь и прачечных;  Текстиль для гостиниц, мебель, кровати и оборудование для декорации; Товары и оборудование для кухни и ванной; Системы безопасности и автоматизации; Системы вентиляции и кондиционирования; Расходные материалы и оборудование для гостиниц; Оборудование для освещения и систем электроснабжения;  Оборудование для бассейна, сауны, Спа и спортзала; Информационные системы и электронные устройства для офиса; Оборудование и устройство для проведения конференций и мероприятий.</w:t>
      </w:r>
    </w:p>
    <w:p w:rsidR="001C5F9D" w:rsidRDefault="001C5F9D" w:rsidP="001C5F9D">
      <w:pPr>
        <w:spacing w:after="0" w:line="240" w:lineRule="auto"/>
        <w:ind w:left="-540" w:right="-144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Для более детальной информацией, пожалуйста, посетите интернет-сайт </w:t>
      </w:r>
      <w:hyperlink r:id="rId4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www</w:t>
        </w:r>
        <w:r w:rsidRPr="001C5F9D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Hyperlink"/>
            <w:rFonts w:ascii="Times New Roman" w:hAnsi="Times New Roman" w:cs="Times New Roman"/>
            <w:sz w:val="26"/>
            <w:szCs w:val="26"/>
          </w:rPr>
          <w:t>anfasfoodproduct</w:t>
        </w:r>
        <w:r w:rsidRPr="001C5F9D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Hyperlink"/>
            <w:rFonts w:ascii="Times New Roman" w:hAnsi="Times New Roman" w:cs="Times New Roman"/>
            <w:sz w:val="26"/>
            <w:szCs w:val="26"/>
          </w:rPr>
          <w:t>com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hyperlink r:id="rId5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www</w:t>
        </w:r>
        <w:r w:rsidRPr="001C5F9D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Hyperlink"/>
            <w:rFonts w:ascii="Times New Roman" w:hAnsi="Times New Roman" w:cs="Times New Roman"/>
            <w:sz w:val="26"/>
            <w:szCs w:val="26"/>
          </w:rPr>
          <w:t>anfashotelequipment</w:t>
        </w:r>
        <w:r w:rsidRPr="001C5F9D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Hyperlink"/>
            <w:rFonts w:ascii="Times New Roman" w:hAnsi="Times New Roman" w:cs="Times New Roman"/>
            <w:sz w:val="26"/>
            <w:szCs w:val="26"/>
          </w:rPr>
          <w:t>com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.  </w:t>
      </w:r>
    </w:p>
    <w:p w:rsidR="001C5F9D" w:rsidRDefault="001C5F9D" w:rsidP="001C5F9D">
      <w:pPr>
        <w:spacing w:after="0" w:line="240" w:lineRule="auto"/>
        <w:ind w:left="-540" w:right="-144"/>
        <w:rPr>
          <w:rFonts w:ascii="Times New Roman" w:hAnsi="Times New Roman" w:cs="Times New Roman"/>
          <w:sz w:val="26"/>
          <w:szCs w:val="26"/>
          <w:lang w:val="ru-RU"/>
        </w:rPr>
      </w:pPr>
    </w:p>
    <w:p w:rsidR="001C5F9D" w:rsidRPr="001C5F9D" w:rsidRDefault="001C5F9D" w:rsidP="001C5F9D">
      <w:pPr>
        <w:spacing w:after="0" w:line="240" w:lineRule="auto"/>
        <w:ind w:left="-540"/>
        <w:rPr>
          <w:rStyle w:val="gray-text"/>
          <w:lang w:val="ru-RU"/>
        </w:rPr>
      </w:pPr>
      <w:r>
        <w:rPr>
          <w:rStyle w:val="gray-text"/>
          <w:rFonts w:ascii="Times New Roman" w:hAnsi="Times New Roman" w:cs="Times New Roman"/>
          <w:b/>
          <w:sz w:val="26"/>
          <w:szCs w:val="26"/>
          <w:lang w:val="ru-RU"/>
        </w:rPr>
        <w:t xml:space="preserve">Стоимость участия: </w:t>
      </w:r>
      <w:r>
        <w:rPr>
          <w:rStyle w:val="gray-text"/>
          <w:rFonts w:ascii="Times New Roman" w:hAnsi="Times New Roman" w:cs="Times New Roman"/>
          <w:b/>
          <w:sz w:val="26"/>
          <w:szCs w:val="26"/>
          <w:u w:val="single"/>
          <w:lang w:val="ru-RU"/>
        </w:rPr>
        <w:t>Организаторы</w:t>
      </w:r>
      <w:r>
        <w:rPr>
          <w:rStyle w:val="gray-text"/>
          <w:rFonts w:ascii="Times New Roman" w:hAnsi="Times New Roman" w:cs="Times New Roman"/>
          <w:sz w:val="26"/>
          <w:szCs w:val="26"/>
          <w:lang w:val="ru-RU"/>
        </w:rPr>
        <w:t xml:space="preserve"> покрывают следующие затраты: проживание в 4* гостинице (завтрак входит в стоимость проживания), трансфер аэропорт-гостиница-аэропорт, внутренний транспорт, услуги русскоговорящего гида. </w:t>
      </w:r>
    </w:p>
    <w:p w:rsidR="001C5F9D" w:rsidRDefault="001C5F9D" w:rsidP="001C5F9D">
      <w:pPr>
        <w:spacing w:after="0" w:line="240" w:lineRule="auto"/>
        <w:ind w:left="-540"/>
        <w:rPr>
          <w:rStyle w:val="gray-text"/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gray-text"/>
          <w:rFonts w:ascii="Times New Roman" w:hAnsi="Times New Roman" w:cs="Times New Roman"/>
          <w:b/>
          <w:sz w:val="26"/>
          <w:szCs w:val="26"/>
          <w:u w:val="single"/>
          <w:lang w:val="ru-RU"/>
        </w:rPr>
        <w:t>Участник</w:t>
      </w:r>
      <w:r>
        <w:rPr>
          <w:rStyle w:val="gray-text"/>
          <w:rFonts w:ascii="Times New Roman" w:hAnsi="Times New Roman" w:cs="Times New Roman"/>
          <w:sz w:val="26"/>
          <w:szCs w:val="26"/>
          <w:lang w:val="ru-RU"/>
        </w:rPr>
        <w:t xml:space="preserve"> оплачивает авиаперелет Кишинэу-Анталия-Кишинэу и организационный взнос. Для членов ТПП РМ организационный взнос составляет 2000 МДЛ (все налоги включены), для не членов ТПП РМ  - 2500 МДЛ (все налоги включены).</w:t>
      </w:r>
    </w:p>
    <w:p w:rsidR="001C5F9D" w:rsidRDefault="001C5F9D" w:rsidP="001C5F9D">
      <w:pPr>
        <w:spacing w:after="0" w:line="240" w:lineRule="auto"/>
        <w:ind w:left="-540" w:right="-143"/>
        <w:rPr>
          <w:color w:val="000000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>Заявки на участие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Миссии Покупателя в Турцию принимаются до </w:t>
      </w: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>26 декабря 201</w:t>
      </w:r>
      <w:r w:rsidRPr="001C5F9D">
        <w:rPr>
          <w:rFonts w:ascii="Times New Roman" w:hAnsi="Times New Roman" w:cs="Times New Roman"/>
          <w:b/>
          <w:i/>
          <w:sz w:val="26"/>
          <w:szCs w:val="26"/>
          <w:lang w:val="ru-RU"/>
        </w:rPr>
        <w:t>9</w:t>
      </w: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>г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Заполненный формуляр принимается по электронному адресу: </w:t>
      </w:r>
      <w:hyperlink r:id="rId6" w:history="1">
        <w:r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inga.leontean@chamber.md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. За дополнительной информацией обращаться в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Д</w:t>
      </w:r>
      <w:r w:rsidRPr="001C5F9D">
        <w:rPr>
          <w:rFonts w:ascii="Times New Roman" w:hAnsi="Times New Roman" w:cs="Times New Roman"/>
          <w:i/>
          <w:sz w:val="26"/>
          <w:szCs w:val="26"/>
          <w:lang w:val="ru-RU"/>
        </w:rPr>
        <w:t>ирекци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ю</w:t>
      </w:r>
      <w:r w:rsidRPr="001C5F9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Международных Связей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ТПП РМ.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Контактное лицо - Инга Леонтян – тел: 022 222626.</w:t>
      </w:r>
    </w:p>
    <w:p w:rsidR="001C5F9D" w:rsidRDefault="001C5F9D" w:rsidP="001C5F9D">
      <w:pPr>
        <w:spacing w:after="0" w:line="240" w:lineRule="auto"/>
        <w:ind w:left="-540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</w:p>
    <w:p w:rsidR="001241EB" w:rsidRPr="001C5F9D" w:rsidRDefault="001241EB" w:rsidP="001C5F9D">
      <w:bookmarkStart w:id="0" w:name="_GoBack"/>
      <w:bookmarkEnd w:id="0"/>
    </w:p>
    <w:sectPr w:rsidR="001241EB" w:rsidRPr="001C5F9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725"/>
    <w:rsid w:val="001241EB"/>
    <w:rsid w:val="001C5F9D"/>
    <w:rsid w:val="0097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67705-11BF-44D3-8E3E-2BE58C3E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725"/>
    <w:rPr>
      <w:color w:val="0000FF"/>
      <w:u w:val="single"/>
    </w:rPr>
  </w:style>
  <w:style w:type="character" w:customStyle="1" w:styleId="gray-text">
    <w:name w:val="gray-text"/>
    <w:basedOn w:val="DefaultParagraphFont"/>
    <w:rsid w:val="00972725"/>
  </w:style>
  <w:style w:type="character" w:customStyle="1" w:styleId="st">
    <w:name w:val="st"/>
    <w:basedOn w:val="DefaultParagraphFont"/>
    <w:rsid w:val="00972725"/>
  </w:style>
  <w:style w:type="character" w:styleId="Emphasis">
    <w:name w:val="Emphasis"/>
    <w:basedOn w:val="DefaultParagraphFont"/>
    <w:uiPriority w:val="20"/>
    <w:qFormat/>
    <w:rsid w:val="009727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a.leontean@chamber.md" TargetMode="External"/><Relationship Id="rId5" Type="http://schemas.openxmlformats.org/officeDocument/2006/relationships/hyperlink" Target="http://www.anfashotelequipment.com" TargetMode="External"/><Relationship Id="rId4" Type="http://schemas.openxmlformats.org/officeDocument/2006/relationships/hyperlink" Target="http://www.anfasfoodprodu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l.boboc</dc:creator>
  <cp:keywords/>
  <dc:description/>
  <cp:lastModifiedBy>i.leontean</cp:lastModifiedBy>
  <cp:revision>3</cp:revision>
  <dcterms:created xsi:type="dcterms:W3CDTF">2017-12-22T09:27:00Z</dcterms:created>
  <dcterms:modified xsi:type="dcterms:W3CDTF">2019-12-19T10:32:00Z</dcterms:modified>
</cp:coreProperties>
</file>