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32" w:rsidRPr="00421E32" w:rsidRDefault="00421E32" w:rsidP="00421E32">
      <w:pPr>
        <w:rPr>
          <w:b/>
          <w:bCs/>
          <w:sz w:val="24"/>
          <w:szCs w:val="24"/>
          <w:u w:val="single"/>
          <w:lang w:val="en-SG"/>
        </w:rPr>
      </w:pPr>
      <w:r w:rsidRPr="00421E32">
        <w:rPr>
          <w:b/>
          <w:bCs/>
          <w:sz w:val="24"/>
          <w:szCs w:val="24"/>
          <w:u w:val="single"/>
          <w:lang w:val="en-SG"/>
        </w:rPr>
        <w:t>Free Trade Agreement Certificate (FTAC) – USD $350</w:t>
      </w:r>
    </w:p>
    <w:p w:rsidR="00421E32" w:rsidRPr="00421E32" w:rsidRDefault="00421E32" w:rsidP="00421E32">
      <w:pPr>
        <w:rPr>
          <w:sz w:val="24"/>
          <w:szCs w:val="24"/>
          <w:lang w:val="en-SG"/>
        </w:rPr>
      </w:pPr>
      <w:r w:rsidRPr="00421E32">
        <w:rPr>
          <w:sz w:val="24"/>
          <w:szCs w:val="24"/>
          <w:lang w:val="en-SG"/>
        </w:rPr>
        <w:t>Access new markets, reduce costs and source suppliers at more competitive rates with the International Chamber of Commerce (ICC) Academy’s online certificate, designed to simplify the often difficult and legalistic FTA rules.</w:t>
      </w:r>
    </w:p>
    <w:p w:rsidR="00421E32" w:rsidRPr="00421E32" w:rsidRDefault="00421E32" w:rsidP="00421E32">
      <w:pPr>
        <w:rPr>
          <w:b/>
          <w:bCs/>
          <w:sz w:val="24"/>
          <w:szCs w:val="24"/>
          <w:lang w:val="en-SG"/>
        </w:rPr>
      </w:pPr>
      <w:r w:rsidRPr="00421E32">
        <w:rPr>
          <w:b/>
          <w:bCs/>
          <w:sz w:val="24"/>
          <w:szCs w:val="24"/>
          <w:lang w:val="en-SG"/>
        </w:rPr>
        <w:t>Why take this certificate course:</w:t>
      </w:r>
    </w:p>
    <w:p w:rsidR="00421E32" w:rsidRPr="00421E32" w:rsidRDefault="00421E32" w:rsidP="00421E32">
      <w:pPr>
        <w:numPr>
          <w:ilvl w:val="0"/>
          <w:numId w:val="4"/>
        </w:numPr>
        <w:rPr>
          <w:b/>
          <w:bCs/>
          <w:sz w:val="24"/>
          <w:szCs w:val="24"/>
          <w:lang w:val="en-SG"/>
        </w:rPr>
      </w:pPr>
      <w:r w:rsidRPr="00421E32">
        <w:rPr>
          <w:b/>
          <w:bCs/>
          <w:sz w:val="24"/>
          <w:szCs w:val="24"/>
          <w:lang w:val="en-SG"/>
        </w:rPr>
        <w:t xml:space="preserve">New customers and suppliers: </w:t>
      </w:r>
      <w:r w:rsidRPr="00421E32">
        <w:rPr>
          <w:sz w:val="24"/>
          <w:szCs w:val="24"/>
          <w:lang w:val="en-SG"/>
        </w:rPr>
        <w:t>With a clear understanding of free-trade agreements you can access new customers in foreign markets and tap into a whole new world of suppliers</w:t>
      </w:r>
    </w:p>
    <w:p w:rsidR="00421E32" w:rsidRPr="00421E32" w:rsidRDefault="00421E32" w:rsidP="00421E32">
      <w:pPr>
        <w:numPr>
          <w:ilvl w:val="0"/>
          <w:numId w:val="4"/>
        </w:numPr>
        <w:rPr>
          <w:b/>
          <w:bCs/>
          <w:sz w:val="24"/>
          <w:szCs w:val="24"/>
          <w:lang w:val="en-SG"/>
        </w:rPr>
      </w:pPr>
      <w:r w:rsidRPr="00421E32">
        <w:rPr>
          <w:b/>
          <w:bCs/>
          <w:sz w:val="24"/>
          <w:szCs w:val="24"/>
          <w:lang w:val="en-SG"/>
        </w:rPr>
        <w:t xml:space="preserve">Save money: </w:t>
      </w:r>
      <w:r w:rsidRPr="00421E32">
        <w:rPr>
          <w:sz w:val="24"/>
          <w:szCs w:val="24"/>
          <w:lang w:val="en-SG"/>
        </w:rPr>
        <w:t>Reduce your business costs and save resources by understanding how to benefit from tariff concessions</w:t>
      </w:r>
    </w:p>
    <w:p w:rsidR="00421E32" w:rsidRPr="00421E32" w:rsidRDefault="00421E32" w:rsidP="00421E32">
      <w:pPr>
        <w:numPr>
          <w:ilvl w:val="0"/>
          <w:numId w:val="4"/>
        </w:numPr>
        <w:rPr>
          <w:b/>
          <w:bCs/>
          <w:sz w:val="24"/>
          <w:szCs w:val="24"/>
          <w:lang w:val="en-SG"/>
        </w:rPr>
      </w:pPr>
      <w:r w:rsidRPr="00421E32">
        <w:rPr>
          <w:b/>
          <w:bCs/>
          <w:sz w:val="24"/>
          <w:szCs w:val="24"/>
          <w:lang w:val="en-SG"/>
        </w:rPr>
        <w:t>Learn from the experts:</w:t>
      </w:r>
      <w:r w:rsidRPr="00421E32">
        <w:rPr>
          <w:sz w:val="24"/>
          <w:szCs w:val="24"/>
          <w:lang w:val="en-SG"/>
        </w:rPr>
        <w:t xml:space="preserve"> The ICC has been defining commercial rules for the last 100 years and our courses are created by an unrivalled network of international experts</w:t>
      </w:r>
    </w:p>
    <w:p w:rsidR="00421E32" w:rsidRPr="00421E32" w:rsidRDefault="00421E32" w:rsidP="00421E32">
      <w:pPr>
        <w:numPr>
          <w:ilvl w:val="0"/>
          <w:numId w:val="4"/>
        </w:numPr>
        <w:rPr>
          <w:b/>
          <w:bCs/>
          <w:sz w:val="24"/>
          <w:szCs w:val="24"/>
          <w:lang w:val="en-SG"/>
        </w:rPr>
      </w:pPr>
      <w:proofErr w:type="gramStart"/>
      <w:r w:rsidRPr="00421E32">
        <w:rPr>
          <w:b/>
          <w:bCs/>
          <w:sz w:val="24"/>
          <w:szCs w:val="24"/>
          <w:lang w:val="en-SG"/>
        </w:rPr>
        <w:t>24/7</w:t>
      </w:r>
      <w:proofErr w:type="gramEnd"/>
      <w:r w:rsidRPr="00421E32">
        <w:rPr>
          <w:b/>
          <w:bCs/>
          <w:sz w:val="24"/>
          <w:szCs w:val="24"/>
          <w:lang w:val="en-SG"/>
        </w:rPr>
        <w:t xml:space="preserve"> access:</w:t>
      </w:r>
      <w:r w:rsidRPr="00421E32">
        <w:rPr>
          <w:sz w:val="24"/>
          <w:szCs w:val="24"/>
          <w:lang w:val="en-SG"/>
        </w:rPr>
        <w:t xml:space="preserve"> All our courses and certificates are online meaning they can be taken at any time of day, from anywhere in the world. Fit them in around your busy workload and learn at your own pace</w:t>
      </w:r>
    </w:p>
    <w:p w:rsidR="00421E32" w:rsidRPr="00421E32" w:rsidRDefault="00421E32" w:rsidP="00421E32">
      <w:pPr>
        <w:rPr>
          <w:sz w:val="24"/>
          <w:szCs w:val="24"/>
          <w:lang w:val="en-SG"/>
        </w:rPr>
      </w:pPr>
      <w:r w:rsidRPr="00421E32">
        <w:rPr>
          <w:sz w:val="24"/>
          <w:szCs w:val="24"/>
          <w:lang w:val="en-SG"/>
        </w:rPr>
        <w:t xml:space="preserve">You can purchase the FTAC here - </w:t>
      </w:r>
      <w:hyperlink r:id="rId5" w:history="1">
        <w:r w:rsidRPr="00421E32">
          <w:rPr>
            <w:rStyle w:val="a3"/>
            <w:sz w:val="24"/>
            <w:szCs w:val="24"/>
            <w:lang w:val="en-SG"/>
          </w:rPr>
          <w:t>https://icc.geniussis.com/registration.aspx?ref=lordatiiinesamoldova</w:t>
        </w:r>
      </w:hyperlink>
    </w:p>
    <w:p w:rsidR="00421E32" w:rsidRPr="00421E32" w:rsidRDefault="00421E32" w:rsidP="00421E32">
      <w:pPr>
        <w:rPr>
          <w:b/>
          <w:bCs/>
          <w:sz w:val="24"/>
          <w:szCs w:val="24"/>
          <w:lang w:val="en-SG"/>
        </w:rPr>
      </w:pPr>
      <w:r w:rsidRPr="00421E32">
        <w:rPr>
          <w:b/>
          <w:bCs/>
          <w:sz w:val="24"/>
          <w:szCs w:val="24"/>
          <w:lang w:val="en-SG"/>
        </w:rPr>
        <w:t>What you will learn:</w:t>
      </w:r>
    </w:p>
    <w:p w:rsidR="00421E32" w:rsidRPr="00421E32" w:rsidRDefault="00421E32" w:rsidP="00421E32">
      <w:pPr>
        <w:rPr>
          <w:sz w:val="24"/>
          <w:szCs w:val="24"/>
          <w:lang w:val="en-SG"/>
        </w:rPr>
      </w:pPr>
      <w:r w:rsidRPr="00421E32">
        <w:rPr>
          <w:sz w:val="24"/>
          <w:szCs w:val="24"/>
          <w:lang w:val="en-SG"/>
        </w:rPr>
        <w:t>The Free Trade Agreement Certificate (FTAC) is comprised of five different lessons – you will need to complete all of these to take the final exam.</w:t>
      </w:r>
    </w:p>
    <w:p w:rsidR="00421E32" w:rsidRPr="00421E32" w:rsidRDefault="00421E32" w:rsidP="00421E32">
      <w:pPr>
        <w:rPr>
          <w:sz w:val="24"/>
          <w:szCs w:val="24"/>
          <w:lang w:val="en-SG"/>
        </w:rPr>
      </w:pPr>
      <w:r w:rsidRPr="00421E32">
        <w:rPr>
          <w:sz w:val="24"/>
          <w:szCs w:val="24"/>
          <w:lang w:val="en-SG"/>
        </w:rPr>
        <w:t>Lessons:</w:t>
      </w:r>
    </w:p>
    <w:p w:rsidR="00421E32" w:rsidRPr="00421E32" w:rsidRDefault="00421E32" w:rsidP="00421E32">
      <w:pPr>
        <w:numPr>
          <w:ilvl w:val="0"/>
          <w:numId w:val="3"/>
        </w:numPr>
        <w:rPr>
          <w:sz w:val="24"/>
          <w:szCs w:val="24"/>
          <w:lang w:val="en-SG"/>
        </w:rPr>
      </w:pPr>
      <w:r w:rsidRPr="00421E32">
        <w:rPr>
          <w:sz w:val="24"/>
          <w:szCs w:val="24"/>
          <w:lang w:val="en-SG"/>
        </w:rPr>
        <w:t>Strategic Planning</w:t>
      </w:r>
    </w:p>
    <w:p w:rsidR="00421E32" w:rsidRPr="00421E32" w:rsidRDefault="00421E32" w:rsidP="00421E32">
      <w:pPr>
        <w:numPr>
          <w:ilvl w:val="1"/>
          <w:numId w:val="3"/>
        </w:numPr>
        <w:rPr>
          <w:sz w:val="24"/>
          <w:szCs w:val="24"/>
          <w:lang w:val="en-SG"/>
        </w:rPr>
      </w:pPr>
      <w:r w:rsidRPr="00421E32">
        <w:rPr>
          <w:sz w:val="24"/>
          <w:szCs w:val="24"/>
          <w:lang w:val="en-SG"/>
        </w:rPr>
        <w:t>Explain the historical development of General Agreement on Tariffs and Trade and the establishment of the WTO</w:t>
      </w:r>
    </w:p>
    <w:p w:rsidR="00421E32" w:rsidRPr="00421E32" w:rsidRDefault="00421E32" w:rsidP="00421E32">
      <w:pPr>
        <w:numPr>
          <w:ilvl w:val="1"/>
          <w:numId w:val="3"/>
        </w:numPr>
        <w:rPr>
          <w:sz w:val="24"/>
          <w:szCs w:val="24"/>
          <w:lang w:val="en-SG"/>
        </w:rPr>
      </w:pPr>
      <w:r w:rsidRPr="00421E32">
        <w:rPr>
          <w:sz w:val="24"/>
          <w:szCs w:val="24"/>
          <w:lang w:val="en-SG"/>
        </w:rPr>
        <w:t>Distinguish the linkage between WTO principles and FTAs</w:t>
      </w:r>
    </w:p>
    <w:p w:rsidR="00421E32" w:rsidRPr="00421E32" w:rsidRDefault="00421E32" w:rsidP="00421E32">
      <w:pPr>
        <w:numPr>
          <w:ilvl w:val="0"/>
          <w:numId w:val="3"/>
        </w:numPr>
        <w:rPr>
          <w:sz w:val="24"/>
          <w:szCs w:val="24"/>
          <w:lang w:val="en-SG"/>
        </w:rPr>
      </w:pPr>
      <w:r w:rsidRPr="00421E32">
        <w:rPr>
          <w:sz w:val="24"/>
          <w:szCs w:val="24"/>
          <w:lang w:val="en-SG"/>
        </w:rPr>
        <w:t>Basics and Overview</w:t>
      </w:r>
    </w:p>
    <w:p w:rsidR="00421E32" w:rsidRPr="00421E32" w:rsidRDefault="00421E32" w:rsidP="00421E32">
      <w:pPr>
        <w:numPr>
          <w:ilvl w:val="1"/>
          <w:numId w:val="3"/>
        </w:numPr>
        <w:rPr>
          <w:sz w:val="24"/>
          <w:szCs w:val="24"/>
          <w:lang w:val="en-SG"/>
        </w:rPr>
      </w:pPr>
      <w:r w:rsidRPr="00421E32">
        <w:rPr>
          <w:sz w:val="24"/>
          <w:szCs w:val="24"/>
          <w:lang w:val="en-SG"/>
        </w:rPr>
        <w:t>Identify key FTA technical clauses relevant for liberalising trade</w:t>
      </w:r>
    </w:p>
    <w:p w:rsidR="00421E32" w:rsidRPr="00421E32" w:rsidRDefault="00421E32" w:rsidP="00421E32">
      <w:pPr>
        <w:numPr>
          <w:ilvl w:val="1"/>
          <w:numId w:val="3"/>
        </w:numPr>
        <w:rPr>
          <w:sz w:val="24"/>
          <w:szCs w:val="24"/>
          <w:lang w:val="en-SG"/>
        </w:rPr>
      </w:pPr>
      <w:r w:rsidRPr="00421E32">
        <w:rPr>
          <w:sz w:val="24"/>
          <w:szCs w:val="24"/>
          <w:lang w:val="en-SG"/>
        </w:rPr>
        <w:t>Explain the general rules of interpretation of Harmonised System (HS) product classification and tariff schedule</w:t>
      </w:r>
    </w:p>
    <w:p w:rsidR="00421E32" w:rsidRPr="00421E32" w:rsidRDefault="00421E32" w:rsidP="00421E32">
      <w:pPr>
        <w:numPr>
          <w:ilvl w:val="1"/>
          <w:numId w:val="3"/>
        </w:numPr>
        <w:rPr>
          <w:sz w:val="24"/>
          <w:szCs w:val="24"/>
          <w:lang w:val="en-SG"/>
        </w:rPr>
      </w:pPr>
      <w:r w:rsidRPr="00421E32">
        <w:rPr>
          <w:sz w:val="24"/>
          <w:szCs w:val="24"/>
          <w:lang w:val="en-SG"/>
        </w:rPr>
        <w:t>Recognise why products must meet the Rules of Origin to qualify for tariff concession</w:t>
      </w:r>
    </w:p>
    <w:p w:rsidR="00421E32" w:rsidRPr="00421E32" w:rsidRDefault="00421E32" w:rsidP="00421E32">
      <w:pPr>
        <w:numPr>
          <w:ilvl w:val="0"/>
          <w:numId w:val="3"/>
        </w:numPr>
        <w:rPr>
          <w:sz w:val="24"/>
          <w:szCs w:val="24"/>
          <w:lang w:val="en-SG"/>
        </w:rPr>
      </w:pPr>
      <w:r w:rsidRPr="00421E32">
        <w:rPr>
          <w:sz w:val="24"/>
          <w:szCs w:val="24"/>
          <w:lang w:val="en-SG"/>
        </w:rPr>
        <w:t>Business Operations</w:t>
      </w:r>
    </w:p>
    <w:p w:rsidR="00421E32" w:rsidRPr="00421E32" w:rsidRDefault="00421E32" w:rsidP="00421E32">
      <w:pPr>
        <w:numPr>
          <w:ilvl w:val="1"/>
          <w:numId w:val="3"/>
        </w:numPr>
        <w:rPr>
          <w:sz w:val="24"/>
          <w:szCs w:val="24"/>
          <w:lang w:val="en-SG"/>
        </w:rPr>
      </w:pPr>
      <w:r w:rsidRPr="00421E32">
        <w:rPr>
          <w:sz w:val="24"/>
          <w:szCs w:val="24"/>
          <w:lang w:val="en-SG"/>
        </w:rPr>
        <w:lastRenderedPageBreak/>
        <w:t>Explore Global Value Chains (GVCs) and the role of developing economies in the production process and the “de-nationalization” of manufacturing products</w:t>
      </w:r>
    </w:p>
    <w:p w:rsidR="00421E32" w:rsidRPr="00421E32" w:rsidRDefault="00421E32" w:rsidP="00421E32">
      <w:pPr>
        <w:numPr>
          <w:ilvl w:val="1"/>
          <w:numId w:val="3"/>
        </w:numPr>
        <w:rPr>
          <w:sz w:val="24"/>
          <w:szCs w:val="24"/>
          <w:lang w:val="en-SG"/>
        </w:rPr>
      </w:pPr>
      <w:r w:rsidRPr="00421E32">
        <w:rPr>
          <w:sz w:val="24"/>
          <w:szCs w:val="24"/>
          <w:lang w:val="en-SG"/>
        </w:rPr>
        <w:t>Determine the features and variations of preferential FTAs</w:t>
      </w:r>
    </w:p>
    <w:p w:rsidR="00421E32" w:rsidRPr="00421E32" w:rsidRDefault="00421E32" w:rsidP="00421E32">
      <w:pPr>
        <w:numPr>
          <w:ilvl w:val="1"/>
          <w:numId w:val="3"/>
        </w:numPr>
        <w:rPr>
          <w:sz w:val="24"/>
          <w:szCs w:val="24"/>
          <w:lang w:val="en-SG"/>
        </w:rPr>
      </w:pPr>
      <w:r w:rsidRPr="00421E32">
        <w:rPr>
          <w:sz w:val="24"/>
          <w:szCs w:val="24"/>
          <w:lang w:val="en-SG"/>
        </w:rPr>
        <w:t>Explain the key features of preferential FTAs in GVC</w:t>
      </w:r>
    </w:p>
    <w:p w:rsidR="00421E32" w:rsidRPr="00421E32" w:rsidRDefault="00421E32" w:rsidP="00421E32">
      <w:pPr>
        <w:numPr>
          <w:ilvl w:val="0"/>
          <w:numId w:val="3"/>
        </w:numPr>
        <w:rPr>
          <w:sz w:val="24"/>
          <w:szCs w:val="24"/>
          <w:lang w:val="en-SG"/>
        </w:rPr>
      </w:pPr>
      <w:r w:rsidRPr="00421E32">
        <w:rPr>
          <w:sz w:val="24"/>
          <w:szCs w:val="24"/>
          <w:lang w:val="en-SG"/>
        </w:rPr>
        <w:t>Case Studies</w:t>
      </w:r>
    </w:p>
    <w:p w:rsidR="00421E32" w:rsidRPr="00421E32" w:rsidRDefault="00421E32" w:rsidP="00421E32">
      <w:pPr>
        <w:numPr>
          <w:ilvl w:val="0"/>
          <w:numId w:val="3"/>
        </w:numPr>
        <w:rPr>
          <w:sz w:val="24"/>
          <w:szCs w:val="24"/>
          <w:lang w:val="en-SG"/>
        </w:rPr>
      </w:pPr>
      <w:r w:rsidRPr="00421E32">
        <w:rPr>
          <w:sz w:val="24"/>
          <w:szCs w:val="24"/>
          <w:lang w:val="en-SG"/>
        </w:rPr>
        <w:t>Pre-Exam Assessment</w:t>
      </w:r>
    </w:p>
    <w:p w:rsidR="00421E32" w:rsidRPr="00421E32" w:rsidRDefault="00421E32" w:rsidP="00421E32">
      <w:pPr>
        <w:rPr>
          <w:sz w:val="24"/>
          <w:szCs w:val="24"/>
          <w:lang w:val="en-SG"/>
        </w:rPr>
      </w:pPr>
      <w:r w:rsidRPr="00421E32">
        <w:rPr>
          <w:sz w:val="24"/>
          <w:szCs w:val="24"/>
          <w:lang w:val="en-SG"/>
        </w:rPr>
        <w:t xml:space="preserve">You can find full details of the </w:t>
      </w:r>
      <w:hyperlink r:id="rId6" w:history="1">
        <w:r w:rsidRPr="00421E32">
          <w:rPr>
            <w:rStyle w:val="a3"/>
            <w:sz w:val="24"/>
            <w:szCs w:val="24"/>
            <w:lang w:val="en-SG"/>
          </w:rPr>
          <w:t>FTAC curriculum</w:t>
        </w:r>
      </w:hyperlink>
      <w:r w:rsidRPr="00421E32">
        <w:rPr>
          <w:sz w:val="24"/>
          <w:szCs w:val="24"/>
          <w:lang w:val="en-SG"/>
        </w:rPr>
        <w:t xml:space="preserve"> here.</w:t>
      </w:r>
    </w:p>
    <w:p w:rsidR="00421E32" w:rsidRPr="00421E32" w:rsidRDefault="00421E32" w:rsidP="00421E32">
      <w:pPr>
        <w:rPr>
          <w:b/>
          <w:bCs/>
          <w:sz w:val="24"/>
          <w:szCs w:val="24"/>
          <w:lang w:val="en-SG"/>
        </w:rPr>
      </w:pPr>
      <w:r w:rsidRPr="00421E32">
        <w:rPr>
          <w:b/>
          <w:bCs/>
          <w:sz w:val="24"/>
          <w:szCs w:val="24"/>
          <w:lang w:val="en-SG"/>
        </w:rPr>
        <w:t>Your purchase of the FTAC includes everything listed below:</w:t>
      </w:r>
    </w:p>
    <w:p w:rsidR="00421E32" w:rsidRPr="00421E32" w:rsidRDefault="00421E32" w:rsidP="00421E32">
      <w:pPr>
        <w:numPr>
          <w:ilvl w:val="0"/>
          <w:numId w:val="5"/>
        </w:numPr>
        <w:rPr>
          <w:sz w:val="24"/>
          <w:szCs w:val="24"/>
          <w:lang w:val="en-SG"/>
        </w:rPr>
      </w:pPr>
      <w:r w:rsidRPr="00421E32">
        <w:rPr>
          <w:sz w:val="24"/>
          <w:szCs w:val="24"/>
          <w:lang w:val="en-SG"/>
        </w:rPr>
        <w:t>One-year access to the e-learning course – 3 hours of learning over 5 lessons – delivered exclusively online</w:t>
      </w:r>
    </w:p>
    <w:p w:rsidR="00421E32" w:rsidRPr="00421E32" w:rsidRDefault="00421E32" w:rsidP="00421E32">
      <w:pPr>
        <w:numPr>
          <w:ilvl w:val="0"/>
          <w:numId w:val="5"/>
        </w:numPr>
        <w:rPr>
          <w:sz w:val="24"/>
          <w:szCs w:val="24"/>
          <w:lang w:val="en-SG"/>
        </w:rPr>
      </w:pPr>
      <w:r w:rsidRPr="00421E32">
        <w:rPr>
          <w:sz w:val="24"/>
          <w:szCs w:val="24"/>
          <w:lang w:val="en-SG"/>
        </w:rPr>
        <w:t>Interactive learning – 10 sample documents and 35 assessment questions to help you grasp key concepts easily and review the course material</w:t>
      </w:r>
    </w:p>
    <w:p w:rsidR="00421E32" w:rsidRPr="00421E32" w:rsidRDefault="00421E32" w:rsidP="00421E32">
      <w:pPr>
        <w:numPr>
          <w:ilvl w:val="0"/>
          <w:numId w:val="5"/>
        </w:numPr>
        <w:rPr>
          <w:sz w:val="24"/>
          <w:szCs w:val="24"/>
          <w:lang w:val="en-SG"/>
        </w:rPr>
      </w:pPr>
      <w:r w:rsidRPr="00421E32">
        <w:rPr>
          <w:sz w:val="24"/>
          <w:szCs w:val="24"/>
          <w:lang w:val="en-SG"/>
        </w:rPr>
        <w:t>3 animated case studies – we’ll show you how to apply what you learn to real-world scenarios</w:t>
      </w:r>
    </w:p>
    <w:p w:rsidR="00421E32" w:rsidRPr="00421E32" w:rsidRDefault="00421E32" w:rsidP="00421E32">
      <w:pPr>
        <w:numPr>
          <w:ilvl w:val="0"/>
          <w:numId w:val="5"/>
        </w:numPr>
        <w:rPr>
          <w:sz w:val="24"/>
          <w:szCs w:val="24"/>
          <w:lang w:val="en-SG"/>
        </w:rPr>
      </w:pPr>
      <w:r w:rsidRPr="00421E32">
        <w:rPr>
          <w:sz w:val="24"/>
          <w:szCs w:val="24"/>
          <w:lang w:val="en-SG"/>
        </w:rPr>
        <w:t>One attempt at timed one-hour online exam – if you pass (70%) you will receive an ICC Academy, industry-recognised certificate!</w:t>
      </w:r>
    </w:p>
    <w:p w:rsidR="00421E32" w:rsidRPr="00421E32" w:rsidRDefault="00421E32" w:rsidP="00421E32">
      <w:pPr>
        <w:numPr>
          <w:ilvl w:val="0"/>
          <w:numId w:val="5"/>
        </w:numPr>
        <w:rPr>
          <w:sz w:val="24"/>
          <w:szCs w:val="24"/>
          <w:lang w:val="en-SG"/>
        </w:rPr>
      </w:pPr>
      <w:r w:rsidRPr="00421E32">
        <w:rPr>
          <w:sz w:val="24"/>
          <w:szCs w:val="24"/>
          <w:lang w:val="en-SG"/>
        </w:rPr>
        <w:t>Dedicated, full-time IT support</w:t>
      </w:r>
    </w:p>
    <w:p w:rsidR="00421E32" w:rsidRPr="00421E32" w:rsidRDefault="00421E32" w:rsidP="00421E32">
      <w:pPr>
        <w:rPr>
          <w:sz w:val="24"/>
          <w:szCs w:val="24"/>
          <w:lang w:val="en-SG"/>
        </w:rPr>
      </w:pPr>
      <w:r w:rsidRPr="00421E32">
        <w:rPr>
          <w:sz w:val="24"/>
          <w:szCs w:val="24"/>
          <w:lang w:val="en-SG"/>
        </w:rPr>
        <w:t xml:space="preserve">You can purchase the FTAC here - </w:t>
      </w:r>
      <w:hyperlink r:id="rId7" w:history="1">
        <w:r w:rsidRPr="00421E32">
          <w:rPr>
            <w:rStyle w:val="a3"/>
            <w:sz w:val="24"/>
            <w:szCs w:val="24"/>
            <w:lang w:val="en-SG"/>
          </w:rPr>
          <w:t>https://icc.geniussis.com/registration.aspx?ref=lordatiiinesamoldova</w:t>
        </w:r>
      </w:hyperlink>
    </w:p>
    <w:p w:rsidR="00421E32" w:rsidRPr="00421E32" w:rsidRDefault="00421E32" w:rsidP="00421E32">
      <w:pPr>
        <w:rPr>
          <w:b/>
          <w:bCs/>
          <w:sz w:val="24"/>
          <w:szCs w:val="24"/>
          <w:lang w:val="en-SG"/>
        </w:rPr>
      </w:pPr>
      <w:r w:rsidRPr="00421E32">
        <w:rPr>
          <w:b/>
          <w:bCs/>
          <w:sz w:val="24"/>
          <w:szCs w:val="24"/>
          <w:lang w:val="en-SG"/>
        </w:rPr>
        <w:t>Frequently Asked Questions</w:t>
      </w:r>
    </w:p>
    <w:p w:rsidR="00421E32" w:rsidRPr="00421E32" w:rsidRDefault="00421E32" w:rsidP="00421E32">
      <w:pPr>
        <w:rPr>
          <w:sz w:val="24"/>
          <w:szCs w:val="24"/>
          <w:u w:val="single"/>
          <w:lang w:val="en-SG"/>
        </w:rPr>
      </w:pPr>
      <w:r w:rsidRPr="00421E32">
        <w:rPr>
          <w:sz w:val="24"/>
          <w:szCs w:val="24"/>
          <w:u w:val="single"/>
          <w:lang w:val="en-SG"/>
        </w:rPr>
        <w:t>When does the course start?</w:t>
      </w:r>
      <w:r w:rsidRPr="00421E32">
        <w:rPr>
          <w:sz w:val="24"/>
          <w:szCs w:val="24"/>
          <w:u w:val="single"/>
          <w:lang w:val="en-SG"/>
        </w:rPr>
        <w:br/>
      </w:r>
      <w:r w:rsidRPr="00421E32">
        <w:rPr>
          <w:sz w:val="24"/>
          <w:szCs w:val="24"/>
          <w:lang w:val="en-SG"/>
        </w:rPr>
        <w:t>All ICC Academy courses and certificates are completely online so you can start whenever you like. There are no set classroom times to worry about, you can access the content 24/7 and learn at your own pace.</w:t>
      </w:r>
    </w:p>
    <w:p w:rsidR="00421E32" w:rsidRPr="00421E32" w:rsidRDefault="00421E32" w:rsidP="00421E32">
      <w:pPr>
        <w:rPr>
          <w:sz w:val="24"/>
          <w:szCs w:val="24"/>
          <w:u w:val="single"/>
          <w:lang w:val="en-SG"/>
        </w:rPr>
      </w:pPr>
      <w:r w:rsidRPr="00421E32">
        <w:rPr>
          <w:sz w:val="24"/>
          <w:szCs w:val="24"/>
          <w:u w:val="single"/>
          <w:lang w:val="en-SG"/>
        </w:rPr>
        <w:t>How long does the certificate take to complete?</w:t>
      </w:r>
      <w:bookmarkStart w:id="0" w:name="_Hlk22630899"/>
      <w:r w:rsidRPr="00421E32">
        <w:rPr>
          <w:sz w:val="24"/>
          <w:szCs w:val="24"/>
          <w:u w:val="single"/>
          <w:lang w:val="en-SG"/>
        </w:rPr>
        <w:br/>
      </w:r>
      <w:r w:rsidRPr="00421E32">
        <w:rPr>
          <w:sz w:val="24"/>
          <w:szCs w:val="24"/>
          <w:lang w:val="en-SG"/>
        </w:rPr>
        <w:t xml:space="preserve">The course is comprised of five lessons with a total learning time of three-four hours depending on your level of expertise. </w:t>
      </w:r>
    </w:p>
    <w:p w:rsidR="00421E32" w:rsidRPr="00421E32" w:rsidRDefault="00421E32" w:rsidP="00421E32">
      <w:pPr>
        <w:rPr>
          <w:sz w:val="24"/>
          <w:szCs w:val="24"/>
          <w:u w:val="single"/>
          <w:lang w:val="en-SG"/>
        </w:rPr>
      </w:pPr>
      <w:r w:rsidRPr="00421E32">
        <w:rPr>
          <w:sz w:val="24"/>
          <w:szCs w:val="24"/>
          <w:u w:val="single"/>
          <w:lang w:val="en-SG"/>
        </w:rPr>
        <w:t>How do I qualify to take the exam?</w:t>
      </w:r>
      <w:r w:rsidRPr="00421E32">
        <w:rPr>
          <w:sz w:val="24"/>
          <w:szCs w:val="24"/>
          <w:u w:val="single"/>
          <w:lang w:val="en-SG"/>
        </w:rPr>
        <w:br/>
      </w:r>
      <w:r w:rsidRPr="00421E32">
        <w:rPr>
          <w:sz w:val="24"/>
          <w:szCs w:val="24"/>
          <w:lang w:val="en-SG"/>
        </w:rPr>
        <w:t xml:space="preserve">To take the exam and earn the FTAC certificate you will need to complete the five lessons within the 12-month access period. One attempt at the exam is included in the price. For multiple </w:t>
      </w:r>
      <w:proofErr w:type="gramStart"/>
      <w:r w:rsidRPr="00421E32">
        <w:rPr>
          <w:sz w:val="24"/>
          <w:szCs w:val="24"/>
          <w:lang w:val="en-SG"/>
        </w:rPr>
        <w:t>attempts</w:t>
      </w:r>
      <w:proofErr w:type="gramEnd"/>
      <w:r w:rsidRPr="00421E32">
        <w:rPr>
          <w:sz w:val="24"/>
          <w:szCs w:val="24"/>
          <w:lang w:val="en-SG"/>
        </w:rPr>
        <w:t xml:space="preserve"> you will need to purchase a retake – USD $250.</w:t>
      </w:r>
      <w:bookmarkEnd w:id="0"/>
    </w:p>
    <w:p w:rsidR="00144268" w:rsidRPr="00421E32" w:rsidRDefault="00421E32" w:rsidP="00421E32">
      <w:pPr>
        <w:rPr>
          <w:sz w:val="24"/>
          <w:szCs w:val="24"/>
          <w:u w:val="single"/>
        </w:rPr>
      </w:pPr>
      <w:r w:rsidRPr="00421E32">
        <w:rPr>
          <w:sz w:val="24"/>
          <w:szCs w:val="24"/>
          <w:lang w:val="en-SG"/>
        </w:rPr>
        <w:t xml:space="preserve">If you have any further questions about the course, please contact us at </w:t>
      </w:r>
      <w:hyperlink r:id="rId8" w:history="1">
        <w:r w:rsidRPr="00421E32">
          <w:rPr>
            <w:rStyle w:val="a3"/>
            <w:sz w:val="24"/>
            <w:szCs w:val="24"/>
            <w:lang w:val="en-SG"/>
          </w:rPr>
          <w:t>info@iccacademy.com.sg</w:t>
        </w:r>
      </w:hyperlink>
      <w:r>
        <w:rPr>
          <w:sz w:val="24"/>
          <w:szCs w:val="24"/>
          <w:u w:val="single"/>
          <w:lang w:val="en-SG"/>
        </w:rPr>
        <w:t xml:space="preserve">. </w:t>
      </w:r>
      <w:r w:rsidRPr="00421E32">
        <w:rPr>
          <w:sz w:val="24"/>
          <w:szCs w:val="24"/>
          <w:lang w:val="en-SG"/>
        </w:rPr>
        <w:t xml:space="preserve">You can purchase the Free Trade Agreement Certificate here - </w:t>
      </w:r>
      <w:hyperlink r:id="rId9" w:history="1">
        <w:r w:rsidRPr="00421E32">
          <w:rPr>
            <w:rStyle w:val="a3"/>
            <w:sz w:val="24"/>
            <w:szCs w:val="24"/>
            <w:lang w:val="en-SG"/>
          </w:rPr>
          <w:t>https://icc.geniussis.com/registration.aspx?ref=lordatiiinesamoldova</w:t>
        </w:r>
      </w:hyperlink>
      <w:bookmarkStart w:id="1" w:name="_GoBack"/>
      <w:bookmarkEnd w:id="1"/>
    </w:p>
    <w:sectPr w:rsidR="00144268" w:rsidRPr="00421E32" w:rsidSect="003A4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1D8"/>
    <w:multiLevelType w:val="hybridMultilevel"/>
    <w:tmpl w:val="1D9A01C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
    <w:nsid w:val="10541C9F"/>
    <w:multiLevelType w:val="hybridMultilevel"/>
    <w:tmpl w:val="55028D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67A0CCA"/>
    <w:multiLevelType w:val="hybridMultilevel"/>
    <w:tmpl w:val="C48E1C7C"/>
    <w:lvl w:ilvl="0" w:tplc="4809000F">
      <w:start w:val="1"/>
      <w:numFmt w:val="decimal"/>
      <w:lvlText w:val="%1."/>
      <w:lvlJc w:val="left"/>
      <w:pPr>
        <w:ind w:left="720" w:hanging="360"/>
      </w:p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nsid w:val="63DD5FE2"/>
    <w:multiLevelType w:val="hybridMultilevel"/>
    <w:tmpl w:val="524A5254"/>
    <w:lvl w:ilvl="0" w:tplc="48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38169C0"/>
    <w:multiLevelType w:val="hybridMultilevel"/>
    <w:tmpl w:val="54C2E8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99"/>
    <w:rsid w:val="00144268"/>
    <w:rsid w:val="00421E32"/>
    <w:rsid w:val="00450499"/>
    <w:rsid w:val="00D3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5C978-196E-4112-B575-DB894441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cacademy.com.sg" TargetMode="External"/><Relationship Id="rId3" Type="http://schemas.openxmlformats.org/officeDocument/2006/relationships/settings" Target="settings.xml"/><Relationship Id="rId7" Type="http://schemas.openxmlformats.org/officeDocument/2006/relationships/hyperlink" Target="https://icc.geniussis.com/registration.aspx?ref=lordatiiinesamold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c.academy/certifications/free-trade-agreement-certificate/" TargetMode="External"/><Relationship Id="rId11" Type="http://schemas.openxmlformats.org/officeDocument/2006/relationships/theme" Target="theme/theme1.xml"/><Relationship Id="rId5" Type="http://schemas.openxmlformats.org/officeDocument/2006/relationships/hyperlink" Target="https://icc.geniussis.com/registration.aspx?ref=lordatiiinesamoldo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c.geniussis.com/registration.aspx?ref=lordatiiinesamold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Ranga</dc:creator>
  <cp:keywords/>
  <dc:description/>
  <cp:lastModifiedBy>Tatiana Ranga</cp:lastModifiedBy>
  <cp:revision>3</cp:revision>
  <dcterms:created xsi:type="dcterms:W3CDTF">2020-07-16T11:34:00Z</dcterms:created>
  <dcterms:modified xsi:type="dcterms:W3CDTF">2020-07-21T06:47:00Z</dcterms:modified>
</cp:coreProperties>
</file>