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6D" w:rsidRPr="006E5A6D" w:rsidRDefault="006E5A6D" w:rsidP="006E5A6D">
      <w:pPr>
        <w:rPr>
          <w:rFonts w:ascii="Calibri" w:eastAsia="Calibri" w:hAnsi="Calibri" w:cs="Times New Roman"/>
          <w:b/>
          <w:bCs/>
          <w:u w:val="single"/>
          <w:lang w:val="en-SG"/>
        </w:rPr>
      </w:pPr>
      <w:r w:rsidRPr="006E5A6D">
        <w:rPr>
          <w:rFonts w:ascii="Calibri" w:eastAsia="Calibri" w:hAnsi="Calibri" w:cs="Times New Roman"/>
          <w:b/>
          <w:bCs/>
          <w:u w:val="single"/>
          <w:lang w:val="en-SG"/>
        </w:rPr>
        <w:t>IMB NVOCC Bill of Lading Certificate (NBL) – USD $350</w:t>
      </w:r>
    </w:p>
    <w:p w:rsidR="006E5A6D" w:rsidRPr="006E5A6D" w:rsidRDefault="006E5A6D" w:rsidP="006E5A6D">
      <w:pPr>
        <w:rPr>
          <w:rFonts w:ascii="Calibri" w:eastAsia="Calibri" w:hAnsi="Calibri" w:cs="Times New Roman"/>
          <w:lang w:val="en-SG"/>
        </w:rPr>
      </w:pPr>
      <w:r w:rsidRPr="006E5A6D">
        <w:rPr>
          <w:rFonts w:ascii="Calibri" w:eastAsia="Calibri" w:hAnsi="Calibri" w:cs="Times New Roman"/>
          <w:lang w:val="en-SG"/>
        </w:rPr>
        <w:t xml:space="preserve">Streamline your logistics process by building a solid understanding of one of the most important documents in global trade. This certificate course </w:t>
      </w:r>
      <w:proofErr w:type="gramStart"/>
      <w:r w:rsidRPr="006E5A6D">
        <w:rPr>
          <w:rFonts w:ascii="Calibri" w:eastAsia="Calibri" w:hAnsi="Calibri" w:cs="Times New Roman"/>
          <w:lang w:val="en-SG"/>
        </w:rPr>
        <w:t>was designed</w:t>
      </w:r>
      <w:proofErr w:type="gramEnd"/>
      <w:r w:rsidRPr="006E5A6D">
        <w:rPr>
          <w:rFonts w:ascii="Calibri" w:eastAsia="Calibri" w:hAnsi="Calibri" w:cs="Times New Roman"/>
          <w:lang w:val="en-SG"/>
        </w:rPr>
        <w:t xml:space="preserve"> by the International Chamber of Commerce (ICC) Academy in partnership with the International Maritime Bureau. </w:t>
      </w:r>
    </w:p>
    <w:p w:rsidR="006E5A6D" w:rsidRPr="006E5A6D" w:rsidRDefault="006E5A6D" w:rsidP="006E5A6D">
      <w:pPr>
        <w:rPr>
          <w:rFonts w:ascii="Calibri" w:eastAsia="Calibri" w:hAnsi="Calibri" w:cs="Times New Roman"/>
          <w:b/>
          <w:bCs/>
          <w:lang w:val="en-SG"/>
        </w:rPr>
      </w:pPr>
      <w:r w:rsidRPr="006E5A6D">
        <w:rPr>
          <w:rFonts w:ascii="Calibri" w:eastAsia="Calibri" w:hAnsi="Calibri" w:cs="Times New Roman"/>
          <w:b/>
          <w:bCs/>
          <w:lang w:val="en-SG"/>
        </w:rPr>
        <w:t>Why take this certificate course:</w:t>
      </w:r>
    </w:p>
    <w:p w:rsidR="006E5A6D" w:rsidRPr="006E5A6D" w:rsidRDefault="006E5A6D" w:rsidP="006E5A6D">
      <w:pPr>
        <w:numPr>
          <w:ilvl w:val="0"/>
          <w:numId w:val="4"/>
        </w:numPr>
        <w:contextualSpacing/>
        <w:rPr>
          <w:rFonts w:ascii="Calibri" w:eastAsia="Calibri" w:hAnsi="Calibri" w:cs="Times New Roman"/>
          <w:b/>
          <w:bCs/>
          <w:lang w:val="en-SG"/>
        </w:rPr>
      </w:pPr>
      <w:r w:rsidRPr="006E5A6D">
        <w:rPr>
          <w:rFonts w:ascii="Calibri" w:eastAsia="Calibri" w:hAnsi="Calibri" w:cs="Times New Roman"/>
          <w:b/>
          <w:bCs/>
          <w:lang w:val="en-SG"/>
        </w:rPr>
        <w:t xml:space="preserve">Gain a competitive edge: </w:t>
      </w:r>
      <w:r w:rsidRPr="006E5A6D">
        <w:rPr>
          <w:rFonts w:ascii="Calibri" w:eastAsia="Calibri" w:hAnsi="Calibri" w:cs="Times New Roman"/>
          <w:lang w:val="en-SG"/>
        </w:rPr>
        <w:t>NVOCC and freight forwarders who show industry compliance and a commitment to accountable business practices will earn greater trust and credibility from exporters and importers and subsequently more business</w:t>
      </w:r>
    </w:p>
    <w:p w:rsidR="006E5A6D" w:rsidRPr="006E5A6D" w:rsidRDefault="006E5A6D" w:rsidP="006E5A6D">
      <w:pPr>
        <w:numPr>
          <w:ilvl w:val="0"/>
          <w:numId w:val="4"/>
        </w:numPr>
        <w:contextualSpacing/>
        <w:rPr>
          <w:rFonts w:ascii="Calibri" w:eastAsia="Calibri" w:hAnsi="Calibri" w:cs="Times New Roman"/>
          <w:b/>
          <w:bCs/>
          <w:lang w:val="en-SG"/>
        </w:rPr>
      </w:pPr>
      <w:r w:rsidRPr="006E5A6D">
        <w:rPr>
          <w:rFonts w:ascii="Calibri" w:eastAsia="Calibri" w:hAnsi="Calibri" w:cs="Times New Roman"/>
          <w:b/>
          <w:bCs/>
          <w:lang w:val="en-SG"/>
        </w:rPr>
        <w:t xml:space="preserve">Save time and money: </w:t>
      </w:r>
      <w:r w:rsidRPr="006E5A6D">
        <w:rPr>
          <w:rFonts w:ascii="Calibri" w:eastAsia="Calibri" w:hAnsi="Calibri" w:cs="Times New Roman"/>
          <w:lang w:val="en-SG"/>
        </w:rPr>
        <w:t>Cut down and avoid time consuming and costly investigations into improper and fraudulent bills of lading within your bank or financial institution</w:t>
      </w:r>
    </w:p>
    <w:p w:rsidR="006E5A6D" w:rsidRPr="006E5A6D" w:rsidRDefault="006E5A6D" w:rsidP="006E5A6D">
      <w:pPr>
        <w:numPr>
          <w:ilvl w:val="0"/>
          <w:numId w:val="4"/>
        </w:numPr>
        <w:contextualSpacing/>
        <w:rPr>
          <w:rFonts w:ascii="Calibri" w:eastAsia="Calibri" w:hAnsi="Calibri" w:cs="Times New Roman"/>
          <w:b/>
          <w:bCs/>
          <w:lang w:val="en-SG"/>
        </w:rPr>
      </w:pPr>
      <w:r w:rsidRPr="006E5A6D">
        <w:rPr>
          <w:rFonts w:ascii="Calibri" w:eastAsia="Calibri" w:hAnsi="Calibri" w:cs="Times New Roman"/>
          <w:b/>
          <w:bCs/>
          <w:lang w:val="en-SG"/>
        </w:rPr>
        <w:t>Learn from the experts:</w:t>
      </w:r>
      <w:r w:rsidRPr="006E5A6D">
        <w:rPr>
          <w:rFonts w:ascii="Calibri" w:eastAsia="Calibri" w:hAnsi="Calibri" w:cs="Times New Roman"/>
          <w:lang w:val="en-SG"/>
        </w:rPr>
        <w:t xml:space="preserve"> This certificate is authored by the Director of the International Maritime Bureau (IMB), the organisation dedicated to the prevention of trade, maritime and transport fraud and malpractice</w:t>
      </w:r>
    </w:p>
    <w:p w:rsidR="006E5A6D" w:rsidRPr="006E5A6D" w:rsidRDefault="006E5A6D" w:rsidP="006E5A6D">
      <w:pPr>
        <w:numPr>
          <w:ilvl w:val="0"/>
          <w:numId w:val="4"/>
        </w:numPr>
        <w:contextualSpacing/>
        <w:rPr>
          <w:rFonts w:ascii="Calibri" w:eastAsia="Calibri" w:hAnsi="Calibri" w:cs="Times New Roman"/>
          <w:b/>
          <w:bCs/>
          <w:lang w:val="en-SG"/>
        </w:rPr>
      </w:pPr>
      <w:proofErr w:type="gramStart"/>
      <w:r w:rsidRPr="006E5A6D">
        <w:rPr>
          <w:rFonts w:ascii="Calibri" w:eastAsia="Calibri" w:hAnsi="Calibri" w:cs="Times New Roman"/>
          <w:b/>
          <w:bCs/>
          <w:lang w:val="en-SG"/>
        </w:rPr>
        <w:t>24/7</w:t>
      </w:r>
      <w:proofErr w:type="gramEnd"/>
      <w:r w:rsidRPr="006E5A6D">
        <w:rPr>
          <w:rFonts w:ascii="Calibri" w:eastAsia="Calibri" w:hAnsi="Calibri" w:cs="Times New Roman"/>
          <w:b/>
          <w:bCs/>
          <w:lang w:val="en-SG"/>
        </w:rPr>
        <w:t xml:space="preserve"> access:</w:t>
      </w:r>
      <w:r w:rsidRPr="006E5A6D">
        <w:rPr>
          <w:rFonts w:ascii="Calibri" w:eastAsia="Calibri" w:hAnsi="Calibri" w:cs="Times New Roman"/>
          <w:lang w:val="en-SG"/>
        </w:rPr>
        <w:t xml:space="preserve"> All our courses and certificates are online meaning they can be taken at any time of day, from anywhere in the world. Fit them in around your busy workload and learn at your own pace</w:t>
      </w:r>
    </w:p>
    <w:p w:rsidR="006E5A6D" w:rsidRPr="006E5A6D" w:rsidRDefault="006E5A6D" w:rsidP="006E5A6D">
      <w:pPr>
        <w:rPr>
          <w:rFonts w:ascii="Calibri" w:eastAsia="Calibri" w:hAnsi="Calibri" w:cs="Times New Roman"/>
          <w:color w:val="FF0000"/>
          <w:lang w:val="en-SG"/>
        </w:rPr>
      </w:pPr>
      <w:r w:rsidRPr="006E5A6D">
        <w:rPr>
          <w:rFonts w:ascii="Calibri" w:eastAsia="Calibri" w:hAnsi="Calibri" w:cs="Times New Roman"/>
          <w:color w:val="FF0000"/>
          <w:lang w:val="en-SG"/>
        </w:rPr>
        <w:t xml:space="preserve">You can purchase the IMB NVOCC Bill of Lading Certificate here - </w:t>
      </w:r>
      <w:hyperlink r:id="rId5" w:history="1">
        <w:r w:rsidRPr="006E5A6D">
          <w:rPr>
            <w:rFonts w:ascii="Calibri" w:eastAsia="Calibri" w:hAnsi="Calibri" w:cs="Times New Roman"/>
            <w:color w:val="0563C1"/>
            <w:u w:val="single"/>
            <w:lang w:val="en-SG"/>
          </w:rPr>
          <w:t>https://icc.geniussis.com/registration.aspx?ref=lordatiiinesamoldova</w:t>
        </w:r>
      </w:hyperlink>
    </w:p>
    <w:p w:rsidR="006E5A6D" w:rsidRPr="006E5A6D" w:rsidRDefault="006E5A6D" w:rsidP="006E5A6D">
      <w:pPr>
        <w:rPr>
          <w:rFonts w:ascii="Calibri" w:eastAsia="Calibri" w:hAnsi="Calibri" w:cs="Times New Roman"/>
          <w:b/>
          <w:bCs/>
          <w:lang w:val="en-SG"/>
        </w:rPr>
      </w:pPr>
      <w:r w:rsidRPr="006E5A6D">
        <w:rPr>
          <w:rFonts w:ascii="Calibri" w:eastAsia="Calibri" w:hAnsi="Calibri" w:cs="Times New Roman"/>
          <w:b/>
          <w:bCs/>
          <w:lang w:val="en-SG"/>
        </w:rPr>
        <w:t>What you will learn:</w:t>
      </w:r>
    </w:p>
    <w:p w:rsidR="006E5A6D" w:rsidRPr="006E5A6D" w:rsidRDefault="006E5A6D" w:rsidP="006E5A6D">
      <w:pPr>
        <w:rPr>
          <w:rFonts w:ascii="Calibri" w:eastAsia="Calibri" w:hAnsi="Calibri" w:cs="Times New Roman"/>
          <w:lang w:val="en-SG"/>
        </w:rPr>
      </w:pPr>
      <w:r w:rsidRPr="006E5A6D">
        <w:rPr>
          <w:rFonts w:ascii="Calibri" w:eastAsia="Calibri" w:hAnsi="Calibri" w:cs="Times New Roman"/>
          <w:lang w:val="en-SG"/>
        </w:rPr>
        <w:t>The IMB NVOCC Bill of Lading Certificate (NBL) is comprised of four different lessons – you will need to complete all of these to take the final exam.</w:t>
      </w:r>
    </w:p>
    <w:p w:rsidR="006E5A6D" w:rsidRPr="006E5A6D" w:rsidRDefault="006E5A6D" w:rsidP="006E5A6D">
      <w:pPr>
        <w:rPr>
          <w:rFonts w:ascii="Calibri" w:eastAsia="Calibri" w:hAnsi="Calibri" w:cs="Times New Roman"/>
          <w:lang w:val="en-SG"/>
        </w:rPr>
      </w:pPr>
      <w:r w:rsidRPr="006E5A6D">
        <w:rPr>
          <w:rFonts w:ascii="Calibri" w:eastAsia="Calibri" w:hAnsi="Calibri" w:cs="Times New Roman"/>
          <w:lang w:val="en-SG"/>
        </w:rPr>
        <w:t>Lessons:</w:t>
      </w:r>
    </w:p>
    <w:p w:rsidR="006E5A6D" w:rsidRPr="006E5A6D" w:rsidRDefault="006E5A6D" w:rsidP="006E5A6D">
      <w:pPr>
        <w:numPr>
          <w:ilvl w:val="0"/>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Overview of Bills of Lading</w:t>
      </w:r>
    </w:p>
    <w:p w:rsidR="006E5A6D" w:rsidRPr="006E5A6D" w:rsidRDefault="006E5A6D" w:rsidP="006E5A6D">
      <w:pPr>
        <w:numPr>
          <w:ilvl w:val="0"/>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The Role of Bills of Lading in Global Trade</w:t>
      </w:r>
    </w:p>
    <w:p w:rsidR="006E5A6D" w:rsidRPr="006E5A6D" w:rsidRDefault="006E5A6D" w:rsidP="006E5A6D">
      <w:pPr>
        <w:numPr>
          <w:ilvl w:val="1"/>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General introduction to international trade and key stakeholders</w:t>
      </w:r>
    </w:p>
    <w:p w:rsidR="006E5A6D" w:rsidRPr="006E5A6D" w:rsidRDefault="006E5A6D" w:rsidP="006E5A6D">
      <w:pPr>
        <w:numPr>
          <w:ilvl w:val="1"/>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IMB Code of Conduct and NVOCC Register</w:t>
      </w:r>
    </w:p>
    <w:p w:rsidR="006E5A6D" w:rsidRPr="006E5A6D" w:rsidRDefault="006E5A6D" w:rsidP="006E5A6D">
      <w:pPr>
        <w:numPr>
          <w:ilvl w:val="1"/>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The role and importance of the bill of lading in the trading transaction</w:t>
      </w:r>
    </w:p>
    <w:p w:rsidR="006E5A6D" w:rsidRPr="006E5A6D" w:rsidRDefault="006E5A6D" w:rsidP="006E5A6D">
      <w:pPr>
        <w:numPr>
          <w:ilvl w:val="1"/>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Processes and documents needed by NVOCCs before issuing a bill of lading</w:t>
      </w:r>
    </w:p>
    <w:p w:rsidR="006E5A6D" w:rsidRPr="006E5A6D" w:rsidRDefault="006E5A6D" w:rsidP="006E5A6D">
      <w:pPr>
        <w:numPr>
          <w:ilvl w:val="0"/>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Understanding the IMB Register and Code</w:t>
      </w:r>
    </w:p>
    <w:p w:rsidR="006E5A6D" w:rsidRPr="006E5A6D" w:rsidRDefault="006E5A6D" w:rsidP="006E5A6D">
      <w:pPr>
        <w:numPr>
          <w:ilvl w:val="1"/>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The terms of the IMB NVOCC Code of Conduct (</w:t>
      </w:r>
      <w:proofErr w:type="spellStart"/>
      <w:r w:rsidRPr="006E5A6D">
        <w:rPr>
          <w:rFonts w:ascii="Calibri" w:eastAsia="Calibri" w:hAnsi="Calibri" w:cs="Times New Roman"/>
          <w:lang w:val="en-SG"/>
        </w:rPr>
        <w:t>CoC</w:t>
      </w:r>
      <w:proofErr w:type="spellEnd"/>
      <w:r w:rsidRPr="006E5A6D">
        <w:rPr>
          <w:rFonts w:ascii="Calibri" w:eastAsia="Calibri" w:hAnsi="Calibri" w:cs="Times New Roman"/>
          <w:lang w:val="en-SG"/>
        </w:rPr>
        <w:t>)</w:t>
      </w:r>
    </w:p>
    <w:p w:rsidR="006E5A6D" w:rsidRPr="006E5A6D" w:rsidRDefault="006E5A6D" w:rsidP="006E5A6D">
      <w:pPr>
        <w:numPr>
          <w:ilvl w:val="1"/>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How NVOCCs can comply</w:t>
      </w:r>
    </w:p>
    <w:p w:rsidR="006E5A6D" w:rsidRPr="006E5A6D" w:rsidRDefault="006E5A6D" w:rsidP="006E5A6D">
      <w:pPr>
        <w:numPr>
          <w:ilvl w:val="1"/>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Five real world scenarios involving NVOCCs and bills of lading</w:t>
      </w:r>
    </w:p>
    <w:p w:rsidR="006E5A6D" w:rsidRPr="006E5A6D" w:rsidRDefault="006E5A6D" w:rsidP="006E5A6D">
      <w:pPr>
        <w:numPr>
          <w:ilvl w:val="0"/>
          <w:numId w:val="3"/>
        </w:numPr>
        <w:spacing w:line="252" w:lineRule="auto"/>
        <w:contextualSpacing/>
        <w:rPr>
          <w:rFonts w:ascii="Calibri" w:eastAsia="Calibri" w:hAnsi="Calibri" w:cs="Times New Roman"/>
          <w:lang w:val="en-SG"/>
        </w:rPr>
      </w:pPr>
      <w:r w:rsidRPr="006E5A6D">
        <w:rPr>
          <w:rFonts w:ascii="Calibri" w:eastAsia="Calibri" w:hAnsi="Calibri" w:cs="Times New Roman"/>
          <w:lang w:val="en-SG"/>
        </w:rPr>
        <w:t>Pre-Exam Assessment</w:t>
      </w:r>
    </w:p>
    <w:p w:rsidR="006E5A6D" w:rsidRPr="006E5A6D" w:rsidRDefault="006E5A6D" w:rsidP="006E5A6D">
      <w:pPr>
        <w:rPr>
          <w:rFonts w:ascii="Calibri" w:eastAsia="Calibri" w:hAnsi="Calibri" w:cs="Times New Roman"/>
          <w:lang w:val="en-SG"/>
        </w:rPr>
      </w:pPr>
      <w:r w:rsidRPr="006E5A6D">
        <w:rPr>
          <w:rFonts w:ascii="Calibri" w:eastAsia="Calibri" w:hAnsi="Calibri" w:cs="Times New Roman"/>
          <w:lang w:val="en-SG"/>
        </w:rPr>
        <w:t xml:space="preserve">You can find full details of the </w:t>
      </w:r>
      <w:hyperlink r:id="rId6" w:history="1">
        <w:r w:rsidRPr="006E5A6D">
          <w:rPr>
            <w:rFonts w:ascii="Calibri" w:eastAsia="Calibri" w:hAnsi="Calibri" w:cs="Times New Roman"/>
            <w:color w:val="0563C1"/>
            <w:u w:val="single"/>
            <w:lang w:val="en-SG"/>
          </w:rPr>
          <w:t>NBL curriculum</w:t>
        </w:r>
      </w:hyperlink>
      <w:r w:rsidRPr="006E5A6D">
        <w:rPr>
          <w:rFonts w:ascii="Calibri" w:eastAsia="Calibri" w:hAnsi="Calibri" w:cs="Times New Roman"/>
          <w:lang w:val="en-SG"/>
        </w:rPr>
        <w:t xml:space="preserve"> here.</w:t>
      </w:r>
    </w:p>
    <w:p w:rsidR="006E5A6D" w:rsidRPr="006E5A6D" w:rsidRDefault="006E5A6D" w:rsidP="006E5A6D">
      <w:pPr>
        <w:rPr>
          <w:rFonts w:ascii="Calibri" w:eastAsia="Calibri" w:hAnsi="Calibri" w:cs="Times New Roman"/>
          <w:b/>
          <w:bCs/>
          <w:lang w:val="en-SG"/>
        </w:rPr>
      </w:pPr>
      <w:r w:rsidRPr="006E5A6D">
        <w:rPr>
          <w:rFonts w:ascii="Calibri" w:eastAsia="Calibri" w:hAnsi="Calibri" w:cs="Times New Roman"/>
          <w:b/>
          <w:bCs/>
          <w:lang w:val="en-SG"/>
        </w:rPr>
        <w:t>Your purchase of the IMB NVOCC Bill of Lading Certificate includes everything listed below:</w:t>
      </w:r>
    </w:p>
    <w:p w:rsidR="006E5A6D" w:rsidRPr="006E5A6D" w:rsidRDefault="006E5A6D" w:rsidP="006E5A6D">
      <w:pPr>
        <w:numPr>
          <w:ilvl w:val="0"/>
          <w:numId w:val="8"/>
        </w:numPr>
        <w:contextualSpacing/>
        <w:rPr>
          <w:rFonts w:ascii="Calibri" w:eastAsia="Calibri" w:hAnsi="Calibri" w:cs="Times New Roman"/>
          <w:lang w:val="en-SG"/>
        </w:rPr>
      </w:pPr>
      <w:r w:rsidRPr="006E5A6D">
        <w:rPr>
          <w:rFonts w:ascii="Calibri" w:eastAsia="Calibri" w:hAnsi="Calibri" w:cs="Times New Roman"/>
          <w:lang w:val="en-SG"/>
        </w:rPr>
        <w:t>One-year access to the certificate programme – two hours of content over four lessons – delivered exclusively online</w:t>
      </w:r>
    </w:p>
    <w:p w:rsidR="006E5A6D" w:rsidRPr="006E5A6D" w:rsidRDefault="006E5A6D" w:rsidP="006E5A6D">
      <w:pPr>
        <w:numPr>
          <w:ilvl w:val="0"/>
          <w:numId w:val="8"/>
        </w:numPr>
        <w:contextualSpacing/>
        <w:rPr>
          <w:rFonts w:ascii="Calibri" w:eastAsia="Calibri" w:hAnsi="Calibri" w:cs="Times New Roman"/>
          <w:lang w:val="en-SG"/>
        </w:rPr>
      </w:pPr>
      <w:r w:rsidRPr="006E5A6D">
        <w:rPr>
          <w:rFonts w:ascii="Calibri" w:eastAsia="Calibri" w:hAnsi="Calibri" w:cs="Times New Roman"/>
          <w:lang w:val="en-SG"/>
        </w:rPr>
        <w:t>Interactive learning – 18 assessment quizzes and six case studies to help you grasp key concepts easily and review the course material</w:t>
      </w:r>
    </w:p>
    <w:p w:rsidR="006E5A6D" w:rsidRPr="006E5A6D" w:rsidRDefault="006E5A6D" w:rsidP="006E5A6D">
      <w:pPr>
        <w:numPr>
          <w:ilvl w:val="0"/>
          <w:numId w:val="8"/>
        </w:numPr>
        <w:contextualSpacing/>
        <w:rPr>
          <w:rFonts w:ascii="Calibri" w:eastAsia="Calibri" w:hAnsi="Calibri" w:cs="Times New Roman"/>
          <w:lang w:val="en-SG"/>
        </w:rPr>
      </w:pPr>
      <w:r w:rsidRPr="006E5A6D">
        <w:rPr>
          <w:rFonts w:ascii="Calibri" w:eastAsia="Calibri" w:hAnsi="Calibri" w:cs="Times New Roman"/>
          <w:lang w:val="en-SG"/>
        </w:rPr>
        <w:t>A glossary containing all the key terms for you to refer to throughout the course</w:t>
      </w:r>
    </w:p>
    <w:p w:rsidR="006E5A6D" w:rsidRPr="006E5A6D" w:rsidRDefault="006E5A6D" w:rsidP="006E5A6D">
      <w:pPr>
        <w:numPr>
          <w:ilvl w:val="0"/>
          <w:numId w:val="8"/>
        </w:numPr>
        <w:contextualSpacing/>
        <w:rPr>
          <w:rFonts w:ascii="Calibri" w:eastAsia="Calibri" w:hAnsi="Calibri" w:cs="Times New Roman"/>
          <w:lang w:val="en-SG"/>
        </w:rPr>
      </w:pPr>
      <w:r w:rsidRPr="006E5A6D">
        <w:rPr>
          <w:rFonts w:ascii="Calibri" w:eastAsia="Calibri" w:hAnsi="Calibri" w:cs="Times New Roman"/>
          <w:lang w:val="en-SG"/>
        </w:rPr>
        <w:t>A timed one-hour online exam – if you pass (70%) then you will receive an ICC Academy industry-recognised certificate!</w:t>
      </w:r>
    </w:p>
    <w:p w:rsidR="006E5A6D" w:rsidRPr="006E5A6D" w:rsidRDefault="006E5A6D" w:rsidP="006E5A6D">
      <w:pPr>
        <w:numPr>
          <w:ilvl w:val="0"/>
          <w:numId w:val="8"/>
        </w:numPr>
        <w:contextualSpacing/>
        <w:rPr>
          <w:rFonts w:ascii="Calibri" w:eastAsia="Calibri" w:hAnsi="Calibri" w:cs="Times New Roman"/>
          <w:lang w:val="en-SG"/>
        </w:rPr>
      </w:pPr>
      <w:r w:rsidRPr="006E5A6D">
        <w:rPr>
          <w:rFonts w:ascii="Calibri" w:eastAsia="Calibri" w:hAnsi="Calibri" w:cs="Times New Roman"/>
          <w:lang w:val="en-SG"/>
        </w:rPr>
        <w:t>Extra digital resources including the IMB NVOCC Code of Conduct</w:t>
      </w:r>
    </w:p>
    <w:p w:rsidR="006E5A6D" w:rsidRPr="006E5A6D" w:rsidRDefault="006E5A6D" w:rsidP="006E5A6D">
      <w:pPr>
        <w:numPr>
          <w:ilvl w:val="0"/>
          <w:numId w:val="8"/>
        </w:numPr>
        <w:contextualSpacing/>
        <w:rPr>
          <w:rFonts w:ascii="Calibri" w:eastAsia="Calibri" w:hAnsi="Calibri" w:cs="Times New Roman"/>
          <w:lang w:val="en-SG"/>
        </w:rPr>
      </w:pPr>
      <w:r w:rsidRPr="006E5A6D">
        <w:rPr>
          <w:rFonts w:ascii="Calibri" w:eastAsia="Calibri" w:hAnsi="Calibri" w:cs="Times New Roman"/>
          <w:lang w:val="en-SG"/>
        </w:rPr>
        <w:lastRenderedPageBreak/>
        <w:t>Dedicated, full-time IT support</w:t>
      </w:r>
    </w:p>
    <w:p w:rsidR="006E5A6D" w:rsidRPr="006E5A6D" w:rsidRDefault="006E5A6D" w:rsidP="006E5A6D">
      <w:pPr>
        <w:rPr>
          <w:rFonts w:ascii="Calibri" w:eastAsia="Calibri" w:hAnsi="Calibri" w:cs="Times New Roman"/>
          <w:color w:val="FF0000"/>
          <w:lang w:val="en-SG"/>
        </w:rPr>
      </w:pPr>
      <w:r w:rsidRPr="006E5A6D">
        <w:rPr>
          <w:rFonts w:ascii="Calibri" w:eastAsia="Calibri" w:hAnsi="Calibri" w:cs="Times New Roman"/>
          <w:color w:val="FF0000"/>
          <w:lang w:val="en-SG"/>
        </w:rPr>
        <w:t xml:space="preserve">You can purchase the IMB NVOCC Bill of Lading Certificate here - </w:t>
      </w:r>
      <w:hyperlink r:id="rId7" w:history="1">
        <w:r w:rsidRPr="006E5A6D">
          <w:rPr>
            <w:rFonts w:ascii="Calibri" w:eastAsia="Calibri" w:hAnsi="Calibri" w:cs="Times New Roman"/>
            <w:color w:val="0563C1"/>
            <w:u w:val="single"/>
            <w:lang w:val="en-SG"/>
          </w:rPr>
          <w:t>https://icc.geniussis.com/registration.aspx?ref=lordatiiinesamoldova</w:t>
        </w:r>
      </w:hyperlink>
    </w:p>
    <w:p w:rsidR="006E5A6D" w:rsidRPr="006E5A6D" w:rsidRDefault="006E5A6D" w:rsidP="006E5A6D">
      <w:pPr>
        <w:rPr>
          <w:rFonts w:ascii="Calibri" w:eastAsia="Calibri" w:hAnsi="Calibri" w:cs="Times New Roman"/>
          <w:b/>
          <w:bCs/>
          <w:lang w:val="en-SG"/>
        </w:rPr>
      </w:pPr>
      <w:r w:rsidRPr="006E5A6D">
        <w:rPr>
          <w:rFonts w:ascii="Calibri" w:eastAsia="Calibri" w:hAnsi="Calibri" w:cs="Times New Roman"/>
          <w:b/>
          <w:bCs/>
          <w:lang w:val="en-SG"/>
        </w:rPr>
        <w:t>Frequently Asked Questions</w:t>
      </w:r>
    </w:p>
    <w:p w:rsidR="006E5A6D" w:rsidRPr="006E5A6D" w:rsidRDefault="006E5A6D" w:rsidP="006E5A6D">
      <w:pPr>
        <w:rPr>
          <w:rFonts w:ascii="Calibri" w:eastAsia="Calibri" w:hAnsi="Calibri" w:cs="Times New Roman"/>
          <w:u w:val="single"/>
          <w:lang w:val="en-SG"/>
        </w:rPr>
      </w:pPr>
      <w:r w:rsidRPr="006E5A6D">
        <w:rPr>
          <w:rFonts w:ascii="Calibri" w:eastAsia="Calibri" w:hAnsi="Calibri" w:cs="Times New Roman"/>
          <w:u w:val="single"/>
          <w:lang w:val="en-SG"/>
        </w:rPr>
        <w:t>When does the course start?</w:t>
      </w:r>
      <w:r w:rsidRPr="006E5A6D">
        <w:rPr>
          <w:rFonts w:ascii="Calibri" w:eastAsia="Calibri" w:hAnsi="Calibri" w:cs="Times New Roman"/>
          <w:u w:val="single"/>
          <w:lang w:val="en-SG"/>
        </w:rPr>
        <w:br/>
      </w:r>
      <w:r w:rsidRPr="006E5A6D">
        <w:rPr>
          <w:rFonts w:ascii="Calibri" w:eastAsia="Calibri" w:hAnsi="Calibri" w:cs="Times New Roman"/>
          <w:lang w:val="en-SG"/>
        </w:rPr>
        <w:t>All ICC Academy courses and certificates are completely online so you can start whenever you like. There are no set classroom times to worry about, you can access the content 24/7 and learn at your own pace.</w:t>
      </w:r>
    </w:p>
    <w:p w:rsidR="006E5A6D" w:rsidRPr="006E5A6D" w:rsidRDefault="006E5A6D" w:rsidP="006E5A6D">
      <w:pPr>
        <w:rPr>
          <w:rFonts w:ascii="Calibri" w:eastAsia="Calibri" w:hAnsi="Calibri" w:cs="Times New Roman"/>
          <w:u w:val="single"/>
          <w:lang w:val="en-SG"/>
        </w:rPr>
      </w:pPr>
      <w:r w:rsidRPr="006E5A6D">
        <w:rPr>
          <w:rFonts w:ascii="Calibri" w:eastAsia="Calibri" w:hAnsi="Calibri" w:cs="Times New Roman"/>
          <w:u w:val="single"/>
          <w:lang w:val="en-SG"/>
        </w:rPr>
        <w:t>How long does the certificate take to complete?</w:t>
      </w:r>
      <w:bookmarkStart w:id="0" w:name="_Hlk22630899"/>
      <w:r w:rsidRPr="006E5A6D">
        <w:rPr>
          <w:rFonts w:ascii="Calibri" w:eastAsia="Calibri" w:hAnsi="Calibri" w:cs="Times New Roman"/>
          <w:u w:val="single"/>
          <w:lang w:val="en-SG"/>
        </w:rPr>
        <w:br/>
      </w:r>
      <w:r w:rsidRPr="006E5A6D">
        <w:rPr>
          <w:rFonts w:ascii="Calibri" w:eastAsia="Calibri" w:hAnsi="Calibri" w:cs="Times New Roman"/>
          <w:lang w:val="en-SG"/>
        </w:rPr>
        <w:t xml:space="preserve">The course is comprised of four lessons with a total learning time of two-three hours depending on your level of expertise. </w:t>
      </w:r>
    </w:p>
    <w:p w:rsidR="006E5A6D" w:rsidRPr="006E5A6D" w:rsidRDefault="006E5A6D" w:rsidP="006E5A6D">
      <w:pPr>
        <w:rPr>
          <w:rFonts w:ascii="Calibri" w:eastAsia="Calibri" w:hAnsi="Calibri" w:cs="Times New Roman"/>
          <w:u w:val="single"/>
          <w:lang w:val="en-SG"/>
        </w:rPr>
      </w:pPr>
      <w:r w:rsidRPr="006E5A6D">
        <w:rPr>
          <w:rFonts w:ascii="Calibri" w:eastAsia="Calibri" w:hAnsi="Calibri" w:cs="Times New Roman"/>
          <w:u w:val="single"/>
          <w:lang w:val="en-SG"/>
        </w:rPr>
        <w:t>How do I qualify to take the exam?</w:t>
      </w:r>
      <w:r w:rsidRPr="006E5A6D">
        <w:rPr>
          <w:rFonts w:ascii="Calibri" w:eastAsia="Calibri" w:hAnsi="Calibri" w:cs="Times New Roman"/>
          <w:u w:val="single"/>
          <w:lang w:val="en-SG"/>
        </w:rPr>
        <w:br/>
      </w:r>
      <w:r w:rsidRPr="006E5A6D">
        <w:rPr>
          <w:rFonts w:ascii="Calibri" w:eastAsia="Calibri" w:hAnsi="Calibri" w:cs="Times New Roman"/>
          <w:lang w:val="en-SG"/>
        </w:rPr>
        <w:t xml:space="preserve">To take the exam and earn the NBL certificate you will need to complete the four lessons within the 12-month access period. One attempt at the exam is included in the price. For multiple </w:t>
      </w:r>
      <w:proofErr w:type="gramStart"/>
      <w:r w:rsidRPr="006E5A6D">
        <w:rPr>
          <w:rFonts w:ascii="Calibri" w:eastAsia="Calibri" w:hAnsi="Calibri" w:cs="Times New Roman"/>
          <w:lang w:val="en-SG"/>
        </w:rPr>
        <w:t>attempts</w:t>
      </w:r>
      <w:proofErr w:type="gramEnd"/>
      <w:r w:rsidRPr="006E5A6D">
        <w:rPr>
          <w:rFonts w:ascii="Calibri" w:eastAsia="Calibri" w:hAnsi="Calibri" w:cs="Times New Roman"/>
          <w:lang w:val="en-SG"/>
        </w:rPr>
        <w:t xml:space="preserve"> you will need to purchase a retake – USD $250.</w:t>
      </w:r>
      <w:bookmarkEnd w:id="0"/>
    </w:p>
    <w:p w:rsidR="006E5A6D" w:rsidRPr="006E5A6D" w:rsidRDefault="006E5A6D" w:rsidP="006E5A6D">
      <w:pPr>
        <w:rPr>
          <w:rFonts w:ascii="Calibri" w:eastAsia="Calibri" w:hAnsi="Calibri" w:cs="Times New Roman"/>
          <w:color w:val="0563C1"/>
          <w:u w:val="single"/>
          <w:lang w:val="en-SG"/>
        </w:rPr>
      </w:pPr>
      <w:r w:rsidRPr="006E5A6D">
        <w:rPr>
          <w:rFonts w:ascii="Calibri" w:eastAsia="Calibri" w:hAnsi="Calibri" w:cs="Times New Roman"/>
          <w:lang w:val="en-SG"/>
        </w:rPr>
        <w:t xml:space="preserve">If you have any further questions about the course, please contact us at </w:t>
      </w:r>
      <w:hyperlink r:id="rId8" w:history="1">
        <w:r w:rsidRPr="006E5A6D">
          <w:rPr>
            <w:rFonts w:ascii="Calibri" w:eastAsia="Calibri" w:hAnsi="Calibri" w:cs="Times New Roman"/>
            <w:color w:val="0563C1"/>
            <w:u w:val="single"/>
            <w:lang w:val="en-SG"/>
          </w:rPr>
          <w:t>info@iccacademy.com.sg</w:t>
        </w:r>
      </w:hyperlink>
    </w:p>
    <w:p w:rsidR="006E5A6D" w:rsidRPr="006E5A6D" w:rsidRDefault="006E5A6D" w:rsidP="006E5A6D">
      <w:pPr>
        <w:rPr>
          <w:rFonts w:ascii="Calibri" w:eastAsia="Calibri" w:hAnsi="Calibri" w:cs="Times New Roman"/>
          <w:color w:val="FF0000"/>
          <w:lang w:val="en-SG"/>
        </w:rPr>
      </w:pPr>
      <w:r w:rsidRPr="006E5A6D">
        <w:rPr>
          <w:rFonts w:ascii="Calibri" w:eastAsia="Calibri" w:hAnsi="Calibri" w:cs="Times New Roman"/>
          <w:color w:val="FF0000"/>
          <w:lang w:val="en-SG"/>
        </w:rPr>
        <w:t xml:space="preserve">You can purchase the IMB NVOCC Bill of Lading Certificate here - </w:t>
      </w:r>
      <w:hyperlink r:id="rId9" w:history="1">
        <w:r w:rsidRPr="006E5A6D">
          <w:rPr>
            <w:rFonts w:ascii="Calibri" w:eastAsia="Calibri" w:hAnsi="Calibri" w:cs="Times New Roman"/>
            <w:color w:val="0563C1"/>
            <w:u w:val="single"/>
            <w:lang w:val="en-SG"/>
          </w:rPr>
          <w:t>https://icc.geniussis.com/registration.aspx?ref=lordatiiinesamoldova</w:t>
        </w:r>
      </w:hyperlink>
    </w:p>
    <w:p w:rsidR="006E5A6D" w:rsidRPr="006E5A6D" w:rsidRDefault="006E5A6D" w:rsidP="006E5A6D">
      <w:pPr>
        <w:rPr>
          <w:rFonts w:ascii="Calibri" w:eastAsia="Calibri" w:hAnsi="Calibri" w:cs="Times New Roman"/>
          <w:color w:val="0563C1"/>
          <w:u w:val="single"/>
          <w:lang w:val="en-SG"/>
        </w:rPr>
      </w:pPr>
    </w:p>
    <w:p w:rsidR="006E5A6D" w:rsidRPr="006E5A6D" w:rsidRDefault="006E5A6D" w:rsidP="006E5A6D">
      <w:pPr>
        <w:rPr>
          <w:rFonts w:ascii="Calibri" w:eastAsia="Calibri" w:hAnsi="Calibri" w:cs="Times New Roman"/>
          <w:b/>
          <w:bCs/>
          <w:lang w:val="en-SG"/>
        </w:rPr>
      </w:pPr>
    </w:p>
    <w:p w:rsidR="00144268" w:rsidRPr="006E5A6D" w:rsidRDefault="00144268" w:rsidP="006E5A6D">
      <w:pPr>
        <w:rPr>
          <w:lang w:val="en-SG"/>
        </w:rPr>
      </w:pPr>
      <w:bookmarkStart w:id="1" w:name="_GoBack"/>
      <w:bookmarkEnd w:id="1"/>
    </w:p>
    <w:sectPr w:rsidR="00144268" w:rsidRPr="006E5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1D8"/>
    <w:multiLevelType w:val="hybridMultilevel"/>
    <w:tmpl w:val="1D9A01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10541C9F"/>
    <w:multiLevelType w:val="hybridMultilevel"/>
    <w:tmpl w:val="55028D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67A0CCA"/>
    <w:multiLevelType w:val="hybridMultilevel"/>
    <w:tmpl w:val="C48E1C7C"/>
    <w:lvl w:ilvl="0" w:tplc="4809000F">
      <w:start w:val="1"/>
      <w:numFmt w:val="decimal"/>
      <w:lvlText w:val="%1."/>
      <w:lvlJc w:val="left"/>
      <w:pPr>
        <w:ind w:left="720" w:hanging="360"/>
      </w:p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nsid w:val="180A7075"/>
    <w:multiLevelType w:val="hybridMultilevel"/>
    <w:tmpl w:val="EEA4C0B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nsid w:val="40CF123E"/>
    <w:multiLevelType w:val="hybridMultilevel"/>
    <w:tmpl w:val="1A2C5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63DD5FE2"/>
    <w:multiLevelType w:val="hybridMultilevel"/>
    <w:tmpl w:val="524A5254"/>
    <w:lvl w:ilvl="0" w:tplc="4809000F">
      <w:start w:val="1"/>
      <w:numFmt w:val="decimal"/>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38169C0"/>
    <w:multiLevelType w:val="hybridMultilevel"/>
    <w:tmpl w:val="54C2E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748A2284"/>
    <w:multiLevelType w:val="hybridMultilevel"/>
    <w:tmpl w:val="CE648AE8"/>
    <w:lvl w:ilvl="0" w:tplc="4809000F">
      <w:start w:val="1"/>
      <w:numFmt w:val="decimal"/>
      <w:lvlText w:val="%1."/>
      <w:lvlJc w:val="left"/>
      <w:pPr>
        <w:ind w:left="720" w:hanging="360"/>
      </w:p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1"/>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99"/>
    <w:rsid w:val="00144268"/>
    <w:rsid w:val="002F17A5"/>
    <w:rsid w:val="00421E32"/>
    <w:rsid w:val="00450499"/>
    <w:rsid w:val="006E5A6D"/>
    <w:rsid w:val="00D3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C978-196E-4112-B575-DB89444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cacademy.com.sg" TargetMode="External"/><Relationship Id="rId3" Type="http://schemas.openxmlformats.org/officeDocument/2006/relationships/settings" Target="settings.xml"/><Relationship Id="rId7" Type="http://schemas.openxmlformats.org/officeDocument/2006/relationships/hyperlink" Target="https://icc.geniussis.com/registration.aspx?ref=lordatiiinesamold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academy/certifications/imb-nvocc-bill-of-lading/" TargetMode="External"/><Relationship Id="rId11" Type="http://schemas.openxmlformats.org/officeDocument/2006/relationships/theme" Target="theme/theme1.xml"/><Relationship Id="rId5" Type="http://schemas.openxmlformats.org/officeDocument/2006/relationships/hyperlink" Target="https://icc.geniussis.com/registration.aspx?ref=lordatiiinesamold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c.geniussis.com/registration.aspx?ref=lordatiiinesamold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Ranga</dc:creator>
  <cp:keywords/>
  <dc:description/>
  <cp:lastModifiedBy>Tatiana Ranga</cp:lastModifiedBy>
  <cp:revision>5</cp:revision>
  <dcterms:created xsi:type="dcterms:W3CDTF">2020-07-16T11:34:00Z</dcterms:created>
  <dcterms:modified xsi:type="dcterms:W3CDTF">2020-07-28T12:39:00Z</dcterms:modified>
</cp:coreProperties>
</file>