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E173" w14:textId="2A0499AB" w:rsidR="00416401" w:rsidRDefault="00416401" w:rsidP="00416401">
      <w:pPr>
        <w:spacing w:after="0" w:line="240" w:lineRule="auto"/>
        <w:ind w:left="-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Camera de Comerț şi Industrie a Republicii Moldova în cooperare cu Oficiul Consilierului Comercial al Ambasadei Turciei în Republica Moldova, sub egida Ministerului Economiei al Republicii Turcia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nvită </w:t>
      </w:r>
      <w:r>
        <w:rPr>
          <w:rFonts w:ascii="Times New Roman" w:hAnsi="Times New Roman" w:cs="Times New Roman"/>
          <w:sz w:val="28"/>
          <w:szCs w:val="28"/>
        </w:rPr>
        <w:t xml:space="preserve">agenții economici </w:t>
      </w:r>
      <w:r>
        <w:rPr>
          <w:rFonts w:ascii="Times New Roman" w:hAnsi="Times New Roman" w:cs="Times New Roman"/>
          <w:sz w:val="28"/>
          <w:szCs w:val="28"/>
        </w:rPr>
        <w:t>să particip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la programul internațional „Misiunea Cumpărătorului”, </w:t>
      </w:r>
      <w:r>
        <w:rPr>
          <w:rFonts w:ascii="Times New Roman" w:hAnsi="Times New Roman" w:cs="Times New Roman"/>
          <w:sz w:val="28"/>
          <w:szCs w:val="28"/>
        </w:rPr>
        <w:t>care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 avea loc la Istanbul (Turcia) în perioada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septembrie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2021, </w:t>
      </w:r>
      <w:r>
        <w:rPr>
          <w:rFonts w:ascii="Times New Roman" w:hAnsi="Times New Roman" w:cs="Times New Roman"/>
          <w:sz w:val="28"/>
          <w:szCs w:val="28"/>
        </w:rPr>
        <w:t xml:space="preserve">în timpul desfășurării </w:t>
      </w:r>
      <w:r>
        <w:rPr>
          <w:rFonts w:ascii="Times New Roman" w:hAnsi="Times New Roman" w:cs="Times New Roman"/>
          <w:b/>
          <w:i/>
          <w:sz w:val="28"/>
          <w:szCs w:val="28"/>
        </w:rPr>
        <w:t>Expoziției Internaționale de Textile pentru Casă EVTEKS  2021 (ediția 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F0C4AE" w14:textId="77777777" w:rsidR="00416401" w:rsidRDefault="00416401" w:rsidP="00416401">
      <w:pPr>
        <w:spacing w:after="0" w:line="240" w:lineRule="auto"/>
        <w:ind w:left="-54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Expoziția de Textile pentru Casă – EVTEKS Istanbul este a doua expoziție din lume în acest domeniu și cea mai mare din Turcia. </w:t>
      </w:r>
    </w:p>
    <w:p w14:paraId="6C21A143" w14:textId="77777777" w:rsidR="00416401" w:rsidRDefault="00416401" w:rsidP="00416401">
      <w:pPr>
        <w:spacing w:after="0" w:line="240" w:lineRule="auto"/>
        <w:ind w:left="-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Programul evenimentului</w:t>
      </w:r>
      <w:r>
        <w:rPr>
          <w:rFonts w:ascii="Times New Roman" w:hAnsi="Times New Roman" w:cs="Times New Roman"/>
          <w:sz w:val="28"/>
          <w:szCs w:val="28"/>
        </w:rPr>
        <w:t xml:space="preserve"> include:</w:t>
      </w:r>
    </w:p>
    <w:p w14:paraId="613482F8" w14:textId="77777777" w:rsidR="00416401" w:rsidRDefault="00416401" w:rsidP="00416401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vizita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Expoziției Internaționale de Textile pentru Casă EVTEKS 2021, </w:t>
      </w:r>
      <w:r>
        <w:rPr>
          <w:rFonts w:ascii="Times New Roman" w:hAnsi="Times New Roman" w:cs="Times New Roman"/>
          <w:sz w:val="28"/>
          <w:szCs w:val="28"/>
        </w:rPr>
        <w:t xml:space="preserve">unde vor fi expuse următoarele grupuri de produse: </w:t>
      </w:r>
      <w:r>
        <w:rPr>
          <w:rFonts w:ascii="Times New Roman" w:hAnsi="Times New Roman" w:cs="Times New Roman"/>
          <w:b/>
          <w:sz w:val="28"/>
          <w:szCs w:val="28"/>
        </w:rPr>
        <w:t>Perdele şi Tul; Broderie; Țesături pentru tapițerie şi piele; Lenjerie de pat şi pătuțuri; Cuverturi, huse şi pături; Saltele; Saltele cu apă; Produse pentru baie, prosoape, halate; Textile pentru Bucătărie; Perne decorative; Covoare, mochete; Accesorii pentru Perdele; Pardoseli.</w:t>
      </w:r>
    </w:p>
    <w:p w14:paraId="36915935" w14:textId="77777777" w:rsidR="00416401" w:rsidRDefault="00416401" w:rsidP="00416401">
      <w:pPr>
        <w:pStyle w:val="HTMLPreformatted"/>
        <w:ind w:left="-63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► participarea la întrevederi de afaceri în formatul B2B.</w:t>
      </w:r>
    </w:p>
    <w:p w14:paraId="01181C6D" w14:textId="77777777" w:rsidR="00416401" w:rsidRDefault="00416401" w:rsidP="00416401">
      <w:pPr>
        <w:spacing w:after="0" w:line="240" w:lineRule="auto"/>
        <w:ind w:left="-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mai multe detalii accesați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https://www.cnrevteks.com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4FE53313" w14:textId="77777777" w:rsidR="00416401" w:rsidRDefault="00416401" w:rsidP="00416401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Costuri:</w:t>
      </w:r>
    </w:p>
    <w:p w14:paraId="26E54DA3" w14:textId="77777777" w:rsidR="00416401" w:rsidRDefault="00416401" w:rsidP="00416401">
      <w:pPr>
        <w:numPr>
          <w:ilvl w:val="0"/>
          <w:numId w:val="2"/>
        </w:numPr>
        <w:spacing w:before="0" w:beforeAutospacing="0" w:after="0" w:afterAutospacing="0" w:line="24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Organizatorii acoperă următoarele cheltuieli</w:t>
      </w:r>
      <w:r>
        <w:rPr>
          <w:rFonts w:ascii="Times New Roman" w:hAnsi="Times New Roman" w:cs="Times New Roman"/>
          <w:sz w:val="28"/>
          <w:szCs w:val="28"/>
        </w:rPr>
        <w:t>: cazare în hotel de 4* (mic dejun inclus), transfer aeroport-hotel-aeroport, transport intern.</w:t>
      </w:r>
    </w:p>
    <w:p w14:paraId="45E02D66" w14:textId="4763415A" w:rsidR="00416401" w:rsidRDefault="00416401" w:rsidP="00416401">
      <w:pPr>
        <w:numPr>
          <w:ilvl w:val="0"/>
          <w:numId w:val="2"/>
        </w:numPr>
        <w:spacing w:before="0" w:beforeAutospacing="0" w:after="0" w:afterAutospacing="0" w:line="240" w:lineRule="auto"/>
        <w:ind w:left="-5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Participantul</w:t>
      </w:r>
      <w:r>
        <w:rPr>
          <w:rFonts w:ascii="Times New Roman" w:hAnsi="Times New Roman" w:cs="Times New Roman"/>
          <w:sz w:val="28"/>
          <w:szCs w:val="28"/>
        </w:rPr>
        <w:t xml:space="preserve"> achită biletul tur-retur Chișinău-Istanbul-Chișinău și taxa de participare. Membrii CCI a RM – 2000 MDL (toate taxele incluse). Non-membrii CCI a RM – 2500 MDL (toate taxele incluse). De preferință participantul să cunoască una din limbile străine: engleză, turcă, franceză sau germană. </w:t>
      </w:r>
      <w:r>
        <w:rPr>
          <w:rFonts w:ascii="Times New Roman" w:hAnsi="Times New Roman" w:cs="Times New Roman"/>
          <w:sz w:val="28"/>
          <w:szCs w:val="28"/>
        </w:rPr>
        <w:br/>
        <w:t xml:space="preserve">Cererile de participare la Misiune Cumpărătorului  în Turcia, vor fi acceptate până pe data de </w:t>
      </w:r>
      <w:r>
        <w:rPr>
          <w:rFonts w:ascii="Times New Roman" w:hAnsi="Times New Roman" w:cs="Times New Roman"/>
          <w:b/>
          <w:sz w:val="28"/>
          <w:szCs w:val="28"/>
        </w:rPr>
        <w:t>31 august 2021</w:t>
      </w:r>
      <w:r>
        <w:rPr>
          <w:rFonts w:ascii="Times New Roman" w:hAnsi="Times New Roman" w:cs="Times New Roman"/>
          <w:sz w:val="28"/>
          <w:szCs w:val="28"/>
        </w:rPr>
        <w:t xml:space="preserve"> inclusiv. Formularele completate pot fi expediate prin e-mail: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inga.leontean@chamber.md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0262F18" w14:textId="77777777" w:rsidR="00416401" w:rsidRDefault="00416401" w:rsidP="00416401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mai multe informații, contactați Direcția Relații Internaționale a CCI RM. Persoană responsabilă: Inga Leontean – tel : 022 222626.</w:t>
      </w:r>
    </w:p>
    <w:p w14:paraId="32B4F9C2" w14:textId="77777777" w:rsidR="00986092" w:rsidRDefault="00986092"/>
    <w:sectPr w:rsidR="0098609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569C9"/>
    <w:multiLevelType w:val="hybridMultilevel"/>
    <w:tmpl w:val="276A8658"/>
    <w:lvl w:ilvl="0" w:tplc="1A46611E">
      <w:numFmt w:val="bullet"/>
      <w:lvlText w:val=""/>
      <w:lvlJc w:val="left"/>
      <w:pPr>
        <w:ind w:left="-450" w:hanging="360"/>
      </w:pPr>
      <w:rPr>
        <w:rFonts w:ascii="Symbol" w:eastAsia="Calibri" w:hAnsi="Symbol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56"/>
    <w:rsid w:val="001865A5"/>
    <w:rsid w:val="00416401"/>
    <w:rsid w:val="00986092"/>
    <w:rsid w:val="00D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BB28"/>
  <w15:chartTrackingRefBased/>
  <w15:docId w15:val="{D5593940-D013-4F13-9D85-FF3E477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A5"/>
    <w:pPr>
      <w:spacing w:before="100" w:beforeAutospacing="1" w:after="100" w:afterAutospacing="1" w:line="360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5A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5A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leontean@chamber.md" TargetMode="External"/><Relationship Id="rId5" Type="http://schemas.openxmlformats.org/officeDocument/2006/relationships/hyperlink" Target="https://www.cnrevteks.com/index-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i.leontean</dc:creator>
  <cp:keywords/>
  <dc:description/>
  <cp:lastModifiedBy>Inga Leontean</cp:lastModifiedBy>
  <cp:revision>3</cp:revision>
  <dcterms:created xsi:type="dcterms:W3CDTF">2019-03-27T07:29:00Z</dcterms:created>
  <dcterms:modified xsi:type="dcterms:W3CDTF">2021-08-13T13:53:00Z</dcterms:modified>
</cp:coreProperties>
</file>